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161B" w:rsidRDefault="00FD161B" w:rsidP="00FD161B">
      <w:pPr>
        <w:pStyle w:val="NormalWeb"/>
        <w:jc w:val="center"/>
        <w:rPr>
          <w:rFonts w:ascii="Arial" w:hAnsi="Arial" w:cs="Arial"/>
          <w:sz w:val="24"/>
          <w:szCs w:val="24"/>
        </w:rPr>
      </w:pPr>
      <w:r>
        <w:rPr>
          <w:rFonts w:ascii="Arial" w:hAnsi="Arial" w:cs="Arial"/>
          <w:sz w:val="24"/>
          <w:szCs w:val="24"/>
        </w:rPr>
        <w:t xml:space="preserve">Cheshire and Mersey Health Libraries Group </w:t>
      </w:r>
    </w:p>
    <w:p w:rsidR="00323AC7" w:rsidRDefault="00FD161B" w:rsidP="00FD161B">
      <w:pPr>
        <w:pStyle w:val="NormalWeb"/>
        <w:jc w:val="center"/>
        <w:rPr>
          <w:rFonts w:ascii="Arial" w:hAnsi="Arial" w:cs="Arial"/>
          <w:sz w:val="24"/>
          <w:szCs w:val="24"/>
        </w:rPr>
      </w:pPr>
      <w:r>
        <w:rPr>
          <w:rFonts w:ascii="Arial" w:hAnsi="Arial" w:cs="Arial"/>
          <w:sz w:val="24"/>
          <w:szCs w:val="24"/>
        </w:rPr>
        <w:t xml:space="preserve">Minutes of meeting held on </w:t>
      </w:r>
      <w:r w:rsidR="00323AC7">
        <w:rPr>
          <w:rFonts w:ascii="Arial" w:hAnsi="Arial" w:cs="Arial"/>
          <w:sz w:val="24"/>
          <w:szCs w:val="24"/>
        </w:rPr>
        <w:t>11</w:t>
      </w:r>
      <w:r w:rsidR="00323AC7" w:rsidRPr="00323AC7">
        <w:rPr>
          <w:rFonts w:ascii="Arial" w:hAnsi="Arial" w:cs="Arial"/>
          <w:sz w:val="24"/>
          <w:szCs w:val="24"/>
          <w:vertAlign w:val="superscript"/>
        </w:rPr>
        <w:t>th</w:t>
      </w:r>
      <w:r w:rsidR="00323AC7">
        <w:rPr>
          <w:rFonts w:ascii="Arial" w:hAnsi="Arial" w:cs="Arial"/>
          <w:sz w:val="24"/>
          <w:szCs w:val="24"/>
        </w:rPr>
        <w:t xml:space="preserve"> Jan 2016 </w:t>
      </w:r>
    </w:p>
    <w:p w:rsidR="00FD161B" w:rsidRDefault="00323AC7" w:rsidP="00FD161B">
      <w:pPr>
        <w:pStyle w:val="NormalWeb"/>
        <w:jc w:val="center"/>
        <w:rPr>
          <w:rFonts w:ascii="Arial" w:hAnsi="Arial" w:cs="Arial"/>
          <w:sz w:val="24"/>
          <w:szCs w:val="24"/>
        </w:rPr>
      </w:pPr>
      <w:r w:rsidRPr="00323AC7">
        <w:rPr>
          <w:rFonts w:ascii="Arial" w:hAnsi="Arial" w:cs="Arial"/>
          <w:sz w:val="24"/>
          <w:szCs w:val="24"/>
        </w:rPr>
        <w:t>Aintree Library and Information Resource Centre</w:t>
      </w:r>
    </w:p>
    <w:tbl>
      <w:tblPr>
        <w:tblStyle w:val="TableGrid"/>
        <w:tblW w:w="0" w:type="auto"/>
        <w:tblLook w:val="04A0" w:firstRow="1" w:lastRow="0" w:firstColumn="1" w:lastColumn="0" w:noHBand="0" w:noVBand="1"/>
      </w:tblPr>
      <w:tblGrid>
        <w:gridCol w:w="519"/>
        <w:gridCol w:w="6345"/>
        <w:gridCol w:w="1426"/>
      </w:tblGrid>
      <w:tr w:rsidR="00FD161B" w:rsidTr="00946256">
        <w:tc>
          <w:tcPr>
            <w:tcW w:w="519" w:type="dxa"/>
          </w:tcPr>
          <w:p w:rsidR="00FD161B" w:rsidRDefault="00FD161B" w:rsidP="00FD161B">
            <w:pPr>
              <w:pStyle w:val="NormalWeb"/>
              <w:jc w:val="center"/>
              <w:rPr>
                <w:rFonts w:ascii="Arial" w:hAnsi="Arial" w:cs="Arial"/>
                <w:sz w:val="24"/>
                <w:szCs w:val="24"/>
              </w:rPr>
            </w:pPr>
          </w:p>
        </w:tc>
        <w:tc>
          <w:tcPr>
            <w:tcW w:w="6345" w:type="dxa"/>
          </w:tcPr>
          <w:p w:rsidR="00FD161B" w:rsidRDefault="00FD161B" w:rsidP="00FD161B">
            <w:pPr>
              <w:pStyle w:val="NormalWeb"/>
              <w:jc w:val="center"/>
              <w:rPr>
                <w:rFonts w:ascii="Arial" w:hAnsi="Arial" w:cs="Arial"/>
                <w:sz w:val="24"/>
                <w:szCs w:val="24"/>
              </w:rPr>
            </w:pPr>
          </w:p>
        </w:tc>
        <w:tc>
          <w:tcPr>
            <w:tcW w:w="1426" w:type="dxa"/>
          </w:tcPr>
          <w:p w:rsidR="00FD161B" w:rsidRDefault="00FD161B" w:rsidP="00FD161B">
            <w:pPr>
              <w:pStyle w:val="NormalWeb"/>
              <w:jc w:val="center"/>
              <w:rPr>
                <w:rFonts w:ascii="Arial" w:hAnsi="Arial" w:cs="Arial"/>
                <w:sz w:val="24"/>
                <w:szCs w:val="24"/>
              </w:rPr>
            </w:pPr>
            <w:r>
              <w:rPr>
                <w:rFonts w:ascii="Arial" w:hAnsi="Arial" w:cs="Arial"/>
                <w:sz w:val="24"/>
                <w:szCs w:val="24"/>
              </w:rPr>
              <w:t>Actions</w:t>
            </w:r>
          </w:p>
        </w:tc>
      </w:tr>
      <w:tr w:rsidR="00FD161B" w:rsidTr="00946256">
        <w:tc>
          <w:tcPr>
            <w:tcW w:w="519" w:type="dxa"/>
          </w:tcPr>
          <w:p w:rsidR="00FD161B" w:rsidRDefault="00FD161B" w:rsidP="00FD161B">
            <w:pPr>
              <w:pStyle w:val="NormalWeb"/>
              <w:jc w:val="center"/>
              <w:rPr>
                <w:rFonts w:ascii="Arial" w:hAnsi="Arial" w:cs="Arial"/>
                <w:sz w:val="24"/>
                <w:szCs w:val="24"/>
              </w:rPr>
            </w:pPr>
            <w:r>
              <w:rPr>
                <w:rFonts w:ascii="Arial" w:hAnsi="Arial" w:cs="Arial"/>
                <w:sz w:val="24"/>
                <w:szCs w:val="24"/>
              </w:rPr>
              <w:t>1</w:t>
            </w:r>
          </w:p>
        </w:tc>
        <w:tc>
          <w:tcPr>
            <w:tcW w:w="6345" w:type="dxa"/>
          </w:tcPr>
          <w:p w:rsidR="00FD161B" w:rsidRPr="00F3662B" w:rsidRDefault="00FD161B" w:rsidP="00FD161B">
            <w:pPr>
              <w:pStyle w:val="NormalWeb"/>
              <w:rPr>
                <w:sz w:val="24"/>
                <w:szCs w:val="24"/>
              </w:rPr>
            </w:pPr>
            <w:r w:rsidRPr="003456CD">
              <w:rPr>
                <w:rFonts w:ascii="Arial" w:hAnsi="Arial" w:cs="Arial"/>
                <w:b/>
                <w:sz w:val="24"/>
                <w:szCs w:val="24"/>
              </w:rPr>
              <w:t>Present:</w:t>
            </w:r>
            <w:r w:rsidRPr="00F3662B">
              <w:rPr>
                <w:rFonts w:ascii="Arial" w:hAnsi="Arial" w:cs="Arial"/>
                <w:sz w:val="24"/>
                <w:szCs w:val="24"/>
              </w:rPr>
              <w:t xml:space="preserve"> </w:t>
            </w:r>
            <w:r w:rsidR="0074750B">
              <w:rPr>
                <w:rFonts w:ascii="Arial" w:hAnsi="Arial" w:cs="Arial"/>
                <w:sz w:val="24"/>
                <w:szCs w:val="24"/>
              </w:rPr>
              <w:t xml:space="preserve">Emma Child, </w:t>
            </w:r>
            <w:r w:rsidR="00A23FD3">
              <w:rPr>
                <w:rFonts w:ascii="Arial" w:hAnsi="Arial" w:cs="Arial"/>
                <w:sz w:val="24"/>
                <w:szCs w:val="24"/>
              </w:rPr>
              <w:t xml:space="preserve">Lorna, Clarke, </w:t>
            </w:r>
            <w:r w:rsidR="005C46B0">
              <w:rPr>
                <w:rFonts w:ascii="Arial" w:hAnsi="Arial" w:cs="Arial"/>
                <w:sz w:val="24"/>
                <w:szCs w:val="24"/>
              </w:rPr>
              <w:t xml:space="preserve">Lynda </w:t>
            </w:r>
            <w:proofErr w:type="spellStart"/>
            <w:r w:rsidR="005C46B0">
              <w:rPr>
                <w:rFonts w:ascii="Arial" w:hAnsi="Arial" w:cs="Arial"/>
                <w:sz w:val="24"/>
                <w:szCs w:val="24"/>
              </w:rPr>
              <w:t>Cott</w:t>
            </w:r>
            <w:r w:rsidR="00FC296D">
              <w:rPr>
                <w:rFonts w:ascii="Arial" w:hAnsi="Arial" w:cs="Arial"/>
                <w:sz w:val="24"/>
                <w:szCs w:val="24"/>
              </w:rPr>
              <w:t>e</w:t>
            </w:r>
            <w:r w:rsidR="005C46B0">
              <w:rPr>
                <w:rFonts w:ascii="Arial" w:hAnsi="Arial" w:cs="Arial"/>
                <w:sz w:val="24"/>
                <w:szCs w:val="24"/>
              </w:rPr>
              <w:t>rill</w:t>
            </w:r>
            <w:proofErr w:type="spellEnd"/>
            <w:r w:rsidR="005C46B0">
              <w:rPr>
                <w:rFonts w:ascii="Arial" w:hAnsi="Arial" w:cs="Arial"/>
                <w:sz w:val="24"/>
                <w:szCs w:val="24"/>
              </w:rPr>
              <w:t xml:space="preserve">, Suzanne Ford, </w:t>
            </w:r>
            <w:r w:rsidR="00A23FD3">
              <w:rPr>
                <w:rFonts w:ascii="Arial" w:hAnsi="Arial" w:cs="Arial"/>
                <w:sz w:val="24"/>
                <w:szCs w:val="24"/>
              </w:rPr>
              <w:t xml:space="preserve">Glenda Morris, Margaret O’Mahony, </w:t>
            </w:r>
            <w:r w:rsidR="005C46B0">
              <w:rPr>
                <w:rFonts w:ascii="Arial" w:hAnsi="Arial" w:cs="Arial"/>
                <w:sz w:val="24"/>
                <w:szCs w:val="24"/>
              </w:rPr>
              <w:t>Susan Smith, Victoria Treadway.</w:t>
            </w:r>
            <w:r w:rsidRPr="00F3662B">
              <w:rPr>
                <w:rFonts w:ascii="Arial" w:hAnsi="Arial" w:cs="Arial"/>
                <w:sz w:val="24"/>
                <w:szCs w:val="24"/>
              </w:rPr>
              <w:t xml:space="preserve"> </w:t>
            </w:r>
          </w:p>
          <w:p w:rsidR="00FD161B" w:rsidRPr="00F3662B" w:rsidRDefault="00FD161B" w:rsidP="00FD161B">
            <w:pPr>
              <w:pStyle w:val="NormalWeb"/>
              <w:rPr>
                <w:rFonts w:ascii="Arial" w:hAnsi="Arial" w:cs="Arial"/>
                <w:sz w:val="24"/>
                <w:szCs w:val="24"/>
              </w:rPr>
            </w:pPr>
          </w:p>
        </w:tc>
        <w:tc>
          <w:tcPr>
            <w:tcW w:w="1426" w:type="dxa"/>
          </w:tcPr>
          <w:p w:rsidR="00FD161B" w:rsidRDefault="00FD161B" w:rsidP="00FD161B">
            <w:pPr>
              <w:pStyle w:val="NormalWeb"/>
              <w:jc w:val="center"/>
              <w:rPr>
                <w:rFonts w:ascii="Arial" w:hAnsi="Arial" w:cs="Arial"/>
                <w:sz w:val="24"/>
                <w:szCs w:val="24"/>
              </w:rPr>
            </w:pPr>
          </w:p>
        </w:tc>
      </w:tr>
      <w:tr w:rsidR="00FD161B" w:rsidTr="00946256">
        <w:tc>
          <w:tcPr>
            <w:tcW w:w="519" w:type="dxa"/>
          </w:tcPr>
          <w:p w:rsidR="00FD161B" w:rsidRDefault="00FD161B" w:rsidP="00FD161B">
            <w:pPr>
              <w:pStyle w:val="NormalWeb"/>
              <w:jc w:val="center"/>
              <w:rPr>
                <w:rFonts w:ascii="Arial" w:hAnsi="Arial" w:cs="Arial"/>
                <w:sz w:val="24"/>
                <w:szCs w:val="24"/>
              </w:rPr>
            </w:pPr>
            <w:r>
              <w:rPr>
                <w:rFonts w:ascii="Arial" w:hAnsi="Arial" w:cs="Arial"/>
                <w:sz w:val="24"/>
                <w:szCs w:val="24"/>
              </w:rPr>
              <w:t>2</w:t>
            </w:r>
          </w:p>
        </w:tc>
        <w:tc>
          <w:tcPr>
            <w:tcW w:w="6345" w:type="dxa"/>
          </w:tcPr>
          <w:p w:rsidR="00FD161B" w:rsidRPr="00F3662B" w:rsidRDefault="00F3662B" w:rsidP="005C46B0">
            <w:pPr>
              <w:pStyle w:val="NormalWeb"/>
              <w:rPr>
                <w:rFonts w:ascii="Arial" w:hAnsi="Arial" w:cs="Arial"/>
                <w:sz w:val="24"/>
                <w:szCs w:val="24"/>
              </w:rPr>
            </w:pPr>
            <w:r w:rsidRPr="003456CD">
              <w:rPr>
                <w:rFonts w:ascii="Arial" w:hAnsi="Arial" w:cs="Arial"/>
                <w:b/>
                <w:sz w:val="24"/>
                <w:szCs w:val="24"/>
              </w:rPr>
              <w:t>Apologies:</w:t>
            </w:r>
            <w:r w:rsidRPr="00F3662B">
              <w:rPr>
                <w:rFonts w:ascii="Arial" w:hAnsi="Arial" w:cs="Arial"/>
                <w:sz w:val="24"/>
                <w:szCs w:val="24"/>
              </w:rPr>
              <w:t xml:space="preserve"> </w:t>
            </w:r>
            <w:r w:rsidR="005C46B0">
              <w:rPr>
                <w:rFonts w:ascii="Arial" w:hAnsi="Arial" w:cs="Arial"/>
                <w:sz w:val="24"/>
                <w:szCs w:val="24"/>
              </w:rPr>
              <w:t>Vicky Bramwell, Linda Ferguson, Zoe Gibbs-Monaghan, Angela Hall, Bernie Hayes, Janet Ireland, Virginia Jordan, Jacqui Maung, Adrienne Meyers, Stephen Molloy, Anne Roberts, Beryl Stanley, Gary Sutton, Gill Swash.</w:t>
            </w:r>
          </w:p>
        </w:tc>
        <w:tc>
          <w:tcPr>
            <w:tcW w:w="1426" w:type="dxa"/>
          </w:tcPr>
          <w:p w:rsidR="00FD161B" w:rsidRDefault="00FD161B" w:rsidP="00FD161B">
            <w:pPr>
              <w:pStyle w:val="NormalWeb"/>
              <w:jc w:val="center"/>
              <w:rPr>
                <w:rFonts w:ascii="Arial" w:hAnsi="Arial" w:cs="Arial"/>
                <w:sz w:val="24"/>
                <w:szCs w:val="24"/>
              </w:rPr>
            </w:pPr>
          </w:p>
        </w:tc>
      </w:tr>
      <w:tr w:rsidR="00FD161B" w:rsidTr="00946256">
        <w:tc>
          <w:tcPr>
            <w:tcW w:w="519" w:type="dxa"/>
          </w:tcPr>
          <w:p w:rsidR="00FD161B" w:rsidRDefault="00FD161B" w:rsidP="00FD161B">
            <w:pPr>
              <w:pStyle w:val="NormalWeb"/>
              <w:jc w:val="center"/>
              <w:rPr>
                <w:rFonts w:ascii="Arial" w:hAnsi="Arial" w:cs="Arial"/>
                <w:sz w:val="24"/>
                <w:szCs w:val="24"/>
              </w:rPr>
            </w:pPr>
            <w:r>
              <w:rPr>
                <w:rFonts w:ascii="Arial" w:hAnsi="Arial" w:cs="Arial"/>
                <w:sz w:val="24"/>
                <w:szCs w:val="24"/>
              </w:rPr>
              <w:t>3</w:t>
            </w:r>
          </w:p>
        </w:tc>
        <w:tc>
          <w:tcPr>
            <w:tcW w:w="6345" w:type="dxa"/>
          </w:tcPr>
          <w:p w:rsidR="00FD161B" w:rsidRPr="00EE6EB9" w:rsidRDefault="00946256" w:rsidP="00F3662B">
            <w:pPr>
              <w:pStyle w:val="NormalWeb"/>
              <w:rPr>
                <w:rFonts w:ascii="Arial" w:hAnsi="Arial" w:cs="Arial"/>
                <w:b/>
                <w:sz w:val="24"/>
                <w:szCs w:val="24"/>
              </w:rPr>
            </w:pPr>
            <w:r w:rsidRPr="00EE6EB9">
              <w:rPr>
                <w:rFonts w:ascii="Arial" w:hAnsi="Arial" w:cs="Arial"/>
                <w:b/>
                <w:sz w:val="24"/>
                <w:szCs w:val="24"/>
              </w:rPr>
              <w:t>Annual Report Discussion</w:t>
            </w:r>
          </w:p>
          <w:p w:rsidR="00F3662B" w:rsidRDefault="00946256" w:rsidP="00946256">
            <w:pPr>
              <w:pStyle w:val="NormalWeb"/>
              <w:rPr>
                <w:rFonts w:ascii="Arial" w:hAnsi="Arial" w:cs="Arial"/>
                <w:sz w:val="24"/>
                <w:szCs w:val="24"/>
              </w:rPr>
            </w:pPr>
            <w:r>
              <w:rPr>
                <w:rFonts w:ascii="Arial" w:hAnsi="Arial" w:cs="Arial"/>
                <w:sz w:val="24"/>
                <w:szCs w:val="24"/>
              </w:rPr>
              <w:t>The purpose of the annual report was discussed, with value existing not only for LQAF, but for reporting to steering groups and other committees</w:t>
            </w:r>
            <w:r w:rsidR="00761F8B">
              <w:rPr>
                <w:rFonts w:ascii="Arial" w:hAnsi="Arial" w:cs="Arial"/>
                <w:sz w:val="24"/>
                <w:szCs w:val="24"/>
              </w:rPr>
              <w:t xml:space="preserve"> (mainly Medical Education)</w:t>
            </w:r>
            <w:r>
              <w:rPr>
                <w:rFonts w:ascii="Arial" w:hAnsi="Arial" w:cs="Arial"/>
                <w:sz w:val="24"/>
                <w:szCs w:val="24"/>
              </w:rPr>
              <w:t xml:space="preserve"> and informing stakeholders, as w</w:t>
            </w:r>
            <w:r w:rsidR="00761F8B">
              <w:rPr>
                <w:rFonts w:ascii="Arial" w:hAnsi="Arial" w:cs="Arial"/>
                <w:sz w:val="24"/>
                <w:szCs w:val="24"/>
              </w:rPr>
              <w:t>ell as useful for at hand facts and to feed into other reports.  A couple of the library services also produce quarterly updates aside from the annual report.</w:t>
            </w:r>
          </w:p>
          <w:p w:rsidR="00946256" w:rsidRDefault="00946256" w:rsidP="00761F8B">
            <w:pPr>
              <w:pStyle w:val="NormalWeb"/>
              <w:rPr>
                <w:rFonts w:ascii="Arial" w:hAnsi="Arial" w:cs="Arial"/>
                <w:sz w:val="24"/>
                <w:szCs w:val="24"/>
              </w:rPr>
            </w:pPr>
            <w:r>
              <w:rPr>
                <w:rFonts w:ascii="Arial" w:hAnsi="Arial" w:cs="Arial"/>
                <w:sz w:val="24"/>
                <w:szCs w:val="24"/>
              </w:rPr>
              <w:t xml:space="preserve">The audience of the report varied between </w:t>
            </w:r>
            <w:r w:rsidR="00761F8B">
              <w:rPr>
                <w:rFonts w:ascii="Arial" w:hAnsi="Arial" w:cs="Arial"/>
                <w:sz w:val="24"/>
                <w:szCs w:val="24"/>
              </w:rPr>
              <w:t>distributions</w:t>
            </w:r>
            <w:r>
              <w:rPr>
                <w:rFonts w:ascii="Arial" w:hAnsi="Arial" w:cs="Arial"/>
                <w:sz w:val="24"/>
                <w:szCs w:val="24"/>
              </w:rPr>
              <w:t xml:space="preserve"> to just line managers, </w:t>
            </w:r>
            <w:r w:rsidR="00761F8B">
              <w:rPr>
                <w:rFonts w:ascii="Arial" w:hAnsi="Arial" w:cs="Arial"/>
                <w:sz w:val="24"/>
                <w:szCs w:val="24"/>
              </w:rPr>
              <w:t>specific committees, visiting groups e.g. Royal College visits, library users.  It was</w:t>
            </w:r>
            <w:r>
              <w:rPr>
                <w:rFonts w:ascii="Arial" w:hAnsi="Arial" w:cs="Arial"/>
                <w:sz w:val="24"/>
                <w:szCs w:val="24"/>
              </w:rPr>
              <w:t xml:space="preserve"> </w:t>
            </w:r>
            <w:r w:rsidR="00761F8B">
              <w:rPr>
                <w:rFonts w:ascii="Arial" w:hAnsi="Arial" w:cs="Arial"/>
                <w:sz w:val="24"/>
                <w:szCs w:val="24"/>
              </w:rPr>
              <w:t xml:space="preserve">agreed that it should be put on a library website or Trust intranet as a document that succinctly explains the purpose of the library.  It is also useful for potential candidates for library posts in preparation for job applications.  </w:t>
            </w:r>
          </w:p>
          <w:p w:rsidR="00EE6EB9" w:rsidRDefault="00EE6EB9" w:rsidP="00761F8B">
            <w:pPr>
              <w:pStyle w:val="NormalWeb"/>
              <w:rPr>
                <w:rFonts w:ascii="Arial" w:hAnsi="Arial" w:cs="Arial"/>
                <w:sz w:val="24"/>
                <w:szCs w:val="24"/>
              </w:rPr>
            </w:pPr>
            <w:r>
              <w:rPr>
                <w:rFonts w:ascii="Arial" w:hAnsi="Arial" w:cs="Arial"/>
                <w:sz w:val="24"/>
                <w:szCs w:val="24"/>
              </w:rPr>
              <w:t>Most annual reports are produced in April time for the NHS, but academic institutes may be better to produce September time.</w:t>
            </w:r>
          </w:p>
          <w:p w:rsidR="00EE6EB9" w:rsidRDefault="00761F8B" w:rsidP="00761F8B">
            <w:pPr>
              <w:pStyle w:val="NormalWeb"/>
              <w:rPr>
                <w:rFonts w:ascii="Arial" w:hAnsi="Arial" w:cs="Arial"/>
                <w:sz w:val="24"/>
                <w:szCs w:val="24"/>
              </w:rPr>
            </w:pPr>
            <w:r>
              <w:rPr>
                <w:rFonts w:ascii="Arial" w:hAnsi="Arial" w:cs="Arial"/>
                <w:sz w:val="24"/>
                <w:szCs w:val="24"/>
              </w:rPr>
              <w:t>Content of the annual report was discussed, with preference to structure around organisational objectives rather than the LQAF requirements.</w:t>
            </w:r>
            <w:r w:rsidR="00EE6EB9">
              <w:rPr>
                <w:rFonts w:ascii="Arial" w:hAnsi="Arial" w:cs="Arial"/>
                <w:sz w:val="24"/>
                <w:szCs w:val="24"/>
              </w:rPr>
              <w:t xml:space="preserve">  Use of colour and diagrams enhanced the report, but it was felt that a line of explanation is required for any image or graphic added.  The annual report is largely informed through surveys conducted throughout the year</w:t>
            </w:r>
            <w:r w:rsidR="00323AC7">
              <w:rPr>
                <w:rFonts w:ascii="Arial" w:hAnsi="Arial" w:cs="Arial"/>
                <w:sz w:val="24"/>
                <w:szCs w:val="24"/>
              </w:rPr>
              <w:t>, it is useful to do a follow up by phone or in person for impact quotes</w:t>
            </w:r>
            <w:r w:rsidR="00EE6EB9">
              <w:rPr>
                <w:rFonts w:ascii="Arial" w:hAnsi="Arial" w:cs="Arial"/>
                <w:sz w:val="24"/>
                <w:szCs w:val="24"/>
              </w:rPr>
              <w:t xml:space="preserve">.  Thank you quotes should </w:t>
            </w:r>
            <w:r w:rsidR="00323AC7">
              <w:rPr>
                <w:rFonts w:ascii="Arial" w:hAnsi="Arial" w:cs="Arial"/>
                <w:sz w:val="24"/>
                <w:szCs w:val="24"/>
              </w:rPr>
              <w:t xml:space="preserve">not be included, any quotes should clearly </w:t>
            </w:r>
            <w:r w:rsidR="00323AC7">
              <w:rPr>
                <w:rFonts w:ascii="Arial" w:hAnsi="Arial" w:cs="Arial"/>
                <w:sz w:val="24"/>
                <w:szCs w:val="24"/>
              </w:rPr>
              <w:lastRenderedPageBreak/>
              <w:t>demonstrate the impact of the service.  It is helpful to have a section clearly titled the impact of library services</w:t>
            </w:r>
            <w:r w:rsidR="00B97E1A">
              <w:rPr>
                <w:rFonts w:ascii="Arial" w:hAnsi="Arial" w:cs="Arial"/>
                <w:sz w:val="24"/>
                <w:szCs w:val="24"/>
              </w:rPr>
              <w:t>.</w:t>
            </w:r>
          </w:p>
          <w:p w:rsidR="008D7B55" w:rsidRDefault="00B97E1A" w:rsidP="00761F8B">
            <w:pPr>
              <w:pStyle w:val="NormalWeb"/>
              <w:rPr>
                <w:rFonts w:ascii="Arial" w:hAnsi="Arial" w:cs="Arial"/>
                <w:sz w:val="24"/>
                <w:szCs w:val="24"/>
              </w:rPr>
            </w:pPr>
            <w:r>
              <w:rPr>
                <w:rFonts w:ascii="Arial" w:hAnsi="Arial" w:cs="Arial"/>
                <w:sz w:val="24"/>
                <w:szCs w:val="24"/>
              </w:rPr>
              <w:t xml:space="preserve">Recommendations were made that SS should take the idea of creating a template for annual reports to the Quality group.  There was interest in investigating alternate formats for them e.g. Infograph, video, PowerPoint etc. It was felt that this would be a useful tool for new managers alongside the London Links guidance </w:t>
            </w:r>
            <w:hyperlink r:id="rId5" w:history="1">
              <w:r w:rsidRPr="000B2C73">
                <w:rPr>
                  <w:rStyle w:val="Hyperlink"/>
                  <w:rFonts w:ascii="Arial" w:hAnsi="Arial" w:cs="Arial"/>
                  <w:sz w:val="24"/>
                  <w:szCs w:val="24"/>
                </w:rPr>
                <w:t>http://www.londonlinks.nhs.uk/resources/key-documents/guidance_for_producing_library_strategy.pdf</w:t>
              </w:r>
            </w:hyperlink>
          </w:p>
          <w:p w:rsidR="00B97E1A" w:rsidRDefault="008D7B55" w:rsidP="00761F8B">
            <w:pPr>
              <w:pStyle w:val="NormalWeb"/>
              <w:rPr>
                <w:rFonts w:ascii="Arial" w:hAnsi="Arial" w:cs="Arial"/>
                <w:sz w:val="24"/>
                <w:szCs w:val="24"/>
              </w:rPr>
            </w:pPr>
            <w:r>
              <w:rPr>
                <w:rFonts w:ascii="Arial" w:hAnsi="Arial" w:cs="Arial"/>
                <w:sz w:val="24"/>
                <w:szCs w:val="24"/>
              </w:rPr>
              <w:t>There was general frustration at the scattering of the supporting literature and it was felt that it should be consolidated into one good resource.</w:t>
            </w:r>
          </w:p>
          <w:p w:rsidR="00761F8B" w:rsidRPr="00F3662B" w:rsidRDefault="00761F8B" w:rsidP="00761F8B">
            <w:pPr>
              <w:pStyle w:val="NormalWeb"/>
              <w:rPr>
                <w:rFonts w:ascii="Arial" w:hAnsi="Arial" w:cs="Arial"/>
                <w:sz w:val="24"/>
                <w:szCs w:val="24"/>
              </w:rPr>
            </w:pPr>
          </w:p>
        </w:tc>
        <w:tc>
          <w:tcPr>
            <w:tcW w:w="1426" w:type="dxa"/>
          </w:tcPr>
          <w:p w:rsidR="00FD161B" w:rsidRDefault="00FD161B" w:rsidP="00FD161B">
            <w:pPr>
              <w:pStyle w:val="NormalWeb"/>
              <w:jc w:val="center"/>
              <w:rPr>
                <w:rFonts w:ascii="Arial" w:hAnsi="Arial" w:cs="Arial"/>
                <w:sz w:val="24"/>
                <w:szCs w:val="24"/>
              </w:rPr>
            </w:pPr>
          </w:p>
          <w:p w:rsidR="00B97E1A" w:rsidRDefault="00B97E1A" w:rsidP="00FD161B">
            <w:pPr>
              <w:pStyle w:val="NormalWeb"/>
              <w:jc w:val="center"/>
              <w:rPr>
                <w:rFonts w:ascii="Arial" w:hAnsi="Arial" w:cs="Arial"/>
                <w:sz w:val="24"/>
                <w:szCs w:val="24"/>
              </w:rPr>
            </w:pPr>
          </w:p>
          <w:p w:rsidR="00B97E1A" w:rsidRDefault="00B97E1A" w:rsidP="00FD161B">
            <w:pPr>
              <w:pStyle w:val="NormalWeb"/>
              <w:jc w:val="center"/>
              <w:rPr>
                <w:rFonts w:ascii="Arial" w:hAnsi="Arial" w:cs="Arial"/>
                <w:sz w:val="24"/>
                <w:szCs w:val="24"/>
              </w:rPr>
            </w:pPr>
          </w:p>
          <w:p w:rsidR="00B97E1A" w:rsidRDefault="00B97E1A" w:rsidP="00FD161B">
            <w:pPr>
              <w:pStyle w:val="NormalWeb"/>
              <w:jc w:val="center"/>
              <w:rPr>
                <w:rFonts w:ascii="Arial" w:hAnsi="Arial" w:cs="Arial"/>
                <w:sz w:val="24"/>
                <w:szCs w:val="24"/>
              </w:rPr>
            </w:pPr>
          </w:p>
          <w:p w:rsidR="00B97E1A" w:rsidRDefault="00B97E1A" w:rsidP="00FD161B">
            <w:pPr>
              <w:pStyle w:val="NormalWeb"/>
              <w:jc w:val="center"/>
              <w:rPr>
                <w:rFonts w:ascii="Arial" w:hAnsi="Arial" w:cs="Arial"/>
                <w:sz w:val="24"/>
                <w:szCs w:val="24"/>
              </w:rPr>
            </w:pPr>
          </w:p>
          <w:p w:rsidR="00B97E1A" w:rsidRDefault="00B97E1A" w:rsidP="00FD161B">
            <w:pPr>
              <w:pStyle w:val="NormalWeb"/>
              <w:jc w:val="center"/>
              <w:rPr>
                <w:rFonts w:ascii="Arial" w:hAnsi="Arial" w:cs="Arial"/>
                <w:sz w:val="24"/>
                <w:szCs w:val="24"/>
              </w:rPr>
            </w:pPr>
          </w:p>
          <w:p w:rsidR="00B97E1A" w:rsidRDefault="00B97E1A" w:rsidP="00FD161B">
            <w:pPr>
              <w:pStyle w:val="NormalWeb"/>
              <w:jc w:val="center"/>
              <w:rPr>
                <w:rFonts w:ascii="Arial" w:hAnsi="Arial" w:cs="Arial"/>
                <w:sz w:val="24"/>
                <w:szCs w:val="24"/>
              </w:rPr>
            </w:pPr>
          </w:p>
          <w:p w:rsidR="00B97E1A" w:rsidRDefault="00B97E1A" w:rsidP="00FD161B">
            <w:pPr>
              <w:pStyle w:val="NormalWeb"/>
              <w:jc w:val="center"/>
              <w:rPr>
                <w:rFonts w:ascii="Arial" w:hAnsi="Arial" w:cs="Arial"/>
                <w:sz w:val="24"/>
                <w:szCs w:val="24"/>
              </w:rPr>
            </w:pPr>
          </w:p>
          <w:p w:rsidR="00B97E1A" w:rsidRDefault="00B97E1A" w:rsidP="00FD161B">
            <w:pPr>
              <w:pStyle w:val="NormalWeb"/>
              <w:jc w:val="center"/>
              <w:rPr>
                <w:rFonts w:ascii="Arial" w:hAnsi="Arial" w:cs="Arial"/>
                <w:sz w:val="24"/>
                <w:szCs w:val="24"/>
              </w:rPr>
            </w:pPr>
          </w:p>
          <w:p w:rsidR="00B97E1A" w:rsidRDefault="00B97E1A" w:rsidP="00FD161B">
            <w:pPr>
              <w:pStyle w:val="NormalWeb"/>
              <w:jc w:val="center"/>
              <w:rPr>
                <w:rFonts w:ascii="Arial" w:hAnsi="Arial" w:cs="Arial"/>
                <w:sz w:val="24"/>
                <w:szCs w:val="24"/>
              </w:rPr>
            </w:pPr>
          </w:p>
          <w:p w:rsidR="00B97E1A" w:rsidRDefault="00B97E1A" w:rsidP="00FD161B">
            <w:pPr>
              <w:pStyle w:val="NormalWeb"/>
              <w:jc w:val="center"/>
              <w:rPr>
                <w:rFonts w:ascii="Arial" w:hAnsi="Arial" w:cs="Arial"/>
                <w:sz w:val="24"/>
                <w:szCs w:val="24"/>
              </w:rPr>
            </w:pPr>
          </w:p>
          <w:p w:rsidR="00B97E1A" w:rsidRDefault="00B97E1A" w:rsidP="00FD161B">
            <w:pPr>
              <w:pStyle w:val="NormalWeb"/>
              <w:jc w:val="center"/>
              <w:rPr>
                <w:rFonts w:ascii="Arial" w:hAnsi="Arial" w:cs="Arial"/>
                <w:sz w:val="24"/>
                <w:szCs w:val="24"/>
              </w:rPr>
            </w:pPr>
          </w:p>
          <w:p w:rsidR="00B97E1A" w:rsidRDefault="00B97E1A" w:rsidP="00FD161B">
            <w:pPr>
              <w:pStyle w:val="NormalWeb"/>
              <w:jc w:val="center"/>
              <w:rPr>
                <w:rFonts w:ascii="Arial" w:hAnsi="Arial" w:cs="Arial"/>
                <w:sz w:val="24"/>
                <w:szCs w:val="24"/>
              </w:rPr>
            </w:pPr>
          </w:p>
          <w:p w:rsidR="00B97E1A" w:rsidRDefault="00B97E1A" w:rsidP="00FD161B">
            <w:pPr>
              <w:pStyle w:val="NormalWeb"/>
              <w:jc w:val="center"/>
              <w:rPr>
                <w:rFonts w:ascii="Arial" w:hAnsi="Arial" w:cs="Arial"/>
                <w:sz w:val="24"/>
                <w:szCs w:val="24"/>
              </w:rPr>
            </w:pPr>
          </w:p>
          <w:p w:rsidR="00B97E1A" w:rsidRDefault="00B97E1A" w:rsidP="00FD161B">
            <w:pPr>
              <w:pStyle w:val="NormalWeb"/>
              <w:jc w:val="center"/>
              <w:rPr>
                <w:rFonts w:ascii="Arial" w:hAnsi="Arial" w:cs="Arial"/>
                <w:sz w:val="24"/>
                <w:szCs w:val="24"/>
              </w:rPr>
            </w:pPr>
          </w:p>
          <w:p w:rsidR="00B97E1A" w:rsidRDefault="00B97E1A" w:rsidP="00FD161B">
            <w:pPr>
              <w:pStyle w:val="NormalWeb"/>
              <w:jc w:val="center"/>
              <w:rPr>
                <w:rFonts w:ascii="Arial" w:hAnsi="Arial" w:cs="Arial"/>
                <w:sz w:val="24"/>
                <w:szCs w:val="24"/>
              </w:rPr>
            </w:pPr>
          </w:p>
          <w:p w:rsidR="00B97E1A" w:rsidRDefault="00B97E1A" w:rsidP="00FD161B">
            <w:pPr>
              <w:pStyle w:val="NormalWeb"/>
              <w:jc w:val="center"/>
              <w:rPr>
                <w:rFonts w:ascii="Arial" w:hAnsi="Arial" w:cs="Arial"/>
                <w:sz w:val="24"/>
                <w:szCs w:val="24"/>
              </w:rPr>
            </w:pPr>
          </w:p>
          <w:p w:rsidR="00B97E1A" w:rsidRDefault="00B97E1A" w:rsidP="00FD161B">
            <w:pPr>
              <w:pStyle w:val="NormalWeb"/>
              <w:jc w:val="center"/>
              <w:rPr>
                <w:rFonts w:ascii="Arial" w:hAnsi="Arial" w:cs="Arial"/>
                <w:sz w:val="24"/>
                <w:szCs w:val="24"/>
              </w:rPr>
            </w:pPr>
          </w:p>
          <w:p w:rsidR="00B97E1A" w:rsidRDefault="00B97E1A" w:rsidP="00FD161B">
            <w:pPr>
              <w:pStyle w:val="NormalWeb"/>
              <w:jc w:val="center"/>
              <w:rPr>
                <w:rFonts w:ascii="Arial" w:hAnsi="Arial" w:cs="Arial"/>
                <w:sz w:val="24"/>
                <w:szCs w:val="24"/>
              </w:rPr>
            </w:pPr>
          </w:p>
          <w:p w:rsidR="00B97E1A" w:rsidRDefault="00B97E1A" w:rsidP="00FD161B">
            <w:pPr>
              <w:pStyle w:val="NormalWeb"/>
              <w:jc w:val="center"/>
              <w:rPr>
                <w:rFonts w:ascii="Arial" w:hAnsi="Arial" w:cs="Arial"/>
                <w:sz w:val="24"/>
                <w:szCs w:val="24"/>
              </w:rPr>
            </w:pPr>
            <w:r>
              <w:rPr>
                <w:rFonts w:ascii="Arial" w:hAnsi="Arial" w:cs="Arial"/>
                <w:sz w:val="24"/>
                <w:szCs w:val="24"/>
              </w:rPr>
              <w:t>SS</w:t>
            </w:r>
          </w:p>
        </w:tc>
      </w:tr>
      <w:tr w:rsidR="00FD161B" w:rsidTr="00946256">
        <w:trPr>
          <w:trHeight w:val="464"/>
        </w:trPr>
        <w:tc>
          <w:tcPr>
            <w:tcW w:w="519" w:type="dxa"/>
          </w:tcPr>
          <w:p w:rsidR="00FD161B" w:rsidRDefault="00946256" w:rsidP="00FD161B">
            <w:pPr>
              <w:pStyle w:val="NormalWeb"/>
              <w:jc w:val="center"/>
              <w:rPr>
                <w:rFonts w:ascii="Arial" w:hAnsi="Arial" w:cs="Arial"/>
                <w:sz w:val="24"/>
                <w:szCs w:val="24"/>
              </w:rPr>
            </w:pPr>
            <w:r>
              <w:rPr>
                <w:rFonts w:ascii="Arial" w:hAnsi="Arial" w:cs="Arial"/>
                <w:sz w:val="24"/>
                <w:szCs w:val="24"/>
              </w:rPr>
              <w:lastRenderedPageBreak/>
              <w:t>4</w:t>
            </w:r>
          </w:p>
        </w:tc>
        <w:tc>
          <w:tcPr>
            <w:tcW w:w="6345" w:type="dxa"/>
          </w:tcPr>
          <w:p w:rsidR="00AE1C5E" w:rsidRPr="00F3662B" w:rsidRDefault="00AE1C5E" w:rsidP="0020128E">
            <w:pPr>
              <w:pStyle w:val="NormalWeb"/>
              <w:rPr>
                <w:rFonts w:ascii="Arial" w:hAnsi="Arial" w:cs="Arial"/>
                <w:sz w:val="24"/>
                <w:szCs w:val="24"/>
              </w:rPr>
            </w:pPr>
            <w:r w:rsidRPr="0020128E">
              <w:rPr>
                <w:rFonts w:ascii="Arial" w:hAnsi="Arial" w:cs="Arial"/>
                <w:b/>
                <w:sz w:val="24"/>
                <w:szCs w:val="24"/>
              </w:rPr>
              <w:t xml:space="preserve">Athens: </w:t>
            </w:r>
            <w:r w:rsidR="003456CD">
              <w:rPr>
                <w:rFonts w:ascii="Arial" w:hAnsi="Arial" w:cs="Arial"/>
                <w:sz w:val="24"/>
                <w:szCs w:val="24"/>
              </w:rPr>
              <w:t>Nothing to report.</w:t>
            </w:r>
          </w:p>
        </w:tc>
        <w:tc>
          <w:tcPr>
            <w:tcW w:w="1426" w:type="dxa"/>
          </w:tcPr>
          <w:p w:rsidR="00AE1C5E" w:rsidRDefault="00AE1C5E" w:rsidP="003456CD">
            <w:pPr>
              <w:pStyle w:val="NormalWeb"/>
              <w:rPr>
                <w:rFonts w:ascii="Arial" w:hAnsi="Arial" w:cs="Arial"/>
                <w:sz w:val="24"/>
                <w:szCs w:val="24"/>
              </w:rPr>
            </w:pPr>
          </w:p>
        </w:tc>
      </w:tr>
      <w:tr w:rsidR="00FD161B" w:rsidTr="00946256">
        <w:tc>
          <w:tcPr>
            <w:tcW w:w="519" w:type="dxa"/>
          </w:tcPr>
          <w:p w:rsidR="00FD161B" w:rsidRDefault="00946256" w:rsidP="00FD161B">
            <w:pPr>
              <w:pStyle w:val="NormalWeb"/>
              <w:jc w:val="center"/>
              <w:rPr>
                <w:rFonts w:ascii="Arial" w:hAnsi="Arial" w:cs="Arial"/>
                <w:sz w:val="24"/>
                <w:szCs w:val="24"/>
              </w:rPr>
            </w:pPr>
            <w:r>
              <w:rPr>
                <w:rFonts w:ascii="Arial" w:hAnsi="Arial" w:cs="Arial"/>
                <w:sz w:val="24"/>
                <w:szCs w:val="24"/>
              </w:rPr>
              <w:t>5</w:t>
            </w:r>
          </w:p>
        </w:tc>
        <w:tc>
          <w:tcPr>
            <w:tcW w:w="6345" w:type="dxa"/>
          </w:tcPr>
          <w:p w:rsidR="003456CD" w:rsidRDefault="003456CD" w:rsidP="003456CD">
            <w:pPr>
              <w:pStyle w:val="NormalWeb"/>
              <w:rPr>
                <w:rFonts w:ascii="Arial" w:hAnsi="Arial" w:cs="Arial"/>
                <w:sz w:val="24"/>
                <w:szCs w:val="24"/>
              </w:rPr>
            </w:pPr>
            <w:r w:rsidRPr="0020128E">
              <w:rPr>
                <w:rFonts w:ascii="Arial" w:hAnsi="Arial" w:cs="Arial"/>
                <w:b/>
                <w:sz w:val="24"/>
                <w:szCs w:val="24"/>
              </w:rPr>
              <w:t>Marketing</w:t>
            </w:r>
            <w:r w:rsidR="00EA02DA" w:rsidRPr="0020128E">
              <w:rPr>
                <w:rFonts w:ascii="Arial" w:hAnsi="Arial" w:cs="Arial"/>
                <w:b/>
                <w:sz w:val="24"/>
                <w:szCs w:val="24"/>
              </w:rPr>
              <w:t>:</w:t>
            </w:r>
            <w:r w:rsidR="00EA02DA">
              <w:rPr>
                <w:rFonts w:ascii="Arial" w:hAnsi="Arial" w:cs="Arial"/>
                <w:sz w:val="24"/>
                <w:szCs w:val="24"/>
              </w:rPr>
              <w:t xml:space="preserve"> </w:t>
            </w:r>
            <w:r>
              <w:rPr>
                <w:rFonts w:ascii="Arial" w:hAnsi="Arial" w:cs="Arial"/>
                <w:sz w:val="24"/>
                <w:szCs w:val="24"/>
              </w:rPr>
              <w:t>SS updated on the feedback from the LIHNN Committee regarding the possibility of funding marketing material.  The Committee are investigating customisable table top blackboards on easels and perhaps other options.</w:t>
            </w:r>
          </w:p>
          <w:p w:rsidR="00FD161B" w:rsidRPr="00F3662B" w:rsidRDefault="003456CD" w:rsidP="003456CD">
            <w:pPr>
              <w:pStyle w:val="NormalWeb"/>
              <w:rPr>
                <w:rFonts w:ascii="Arial" w:hAnsi="Arial" w:cs="Arial"/>
                <w:sz w:val="24"/>
                <w:szCs w:val="24"/>
              </w:rPr>
            </w:pPr>
            <w:r>
              <w:rPr>
                <w:rFonts w:ascii="Arial" w:hAnsi="Arial" w:cs="Arial"/>
                <w:sz w:val="24"/>
                <w:szCs w:val="24"/>
              </w:rPr>
              <w:t>The group</w:t>
            </w:r>
            <w:r w:rsidR="0020128E">
              <w:rPr>
                <w:rFonts w:ascii="Arial" w:hAnsi="Arial" w:cs="Arial"/>
                <w:sz w:val="24"/>
                <w:szCs w:val="24"/>
              </w:rPr>
              <w:t xml:space="preserve"> discussed the issues around a regional </w:t>
            </w:r>
            <w:r w:rsidR="00DD6F8F">
              <w:rPr>
                <w:rFonts w:ascii="Arial" w:hAnsi="Arial" w:cs="Arial"/>
                <w:sz w:val="24"/>
                <w:szCs w:val="24"/>
              </w:rPr>
              <w:t xml:space="preserve">core </w:t>
            </w:r>
            <w:r w:rsidR="0020128E">
              <w:rPr>
                <w:rFonts w:ascii="Arial" w:hAnsi="Arial" w:cs="Arial"/>
                <w:sz w:val="24"/>
                <w:szCs w:val="24"/>
              </w:rPr>
              <w:t>branding offer. VT has offered to help support the LIHNN Committee</w:t>
            </w:r>
            <w:r w:rsidR="00DD6F8F">
              <w:rPr>
                <w:rFonts w:ascii="Arial" w:hAnsi="Arial" w:cs="Arial"/>
                <w:sz w:val="24"/>
                <w:szCs w:val="24"/>
              </w:rPr>
              <w:t xml:space="preserve"> in developing this</w:t>
            </w:r>
            <w:r w:rsidR="0020128E">
              <w:rPr>
                <w:rFonts w:ascii="Arial" w:hAnsi="Arial" w:cs="Arial"/>
                <w:sz w:val="24"/>
                <w:szCs w:val="24"/>
              </w:rPr>
              <w:t>.  It was suggested that table top banners would be preferable to full size and table covers for outreach events might be useful.  SS will take to the Committee and SF agreed to send details of the table clothes.</w:t>
            </w:r>
            <w:r w:rsidR="00EA02DA">
              <w:rPr>
                <w:rFonts w:ascii="Arial" w:hAnsi="Arial" w:cs="Arial"/>
                <w:sz w:val="24"/>
                <w:szCs w:val="24"/>
              </w:rPr>
              <w:t xml:space="preserve"> </w:t>
            </w:r>
          </w:p>
        </w:tc>
        <w:tc>
          <w:tcPr>
            <w:tcW w:w="1426" w:type="dxa"/>
          </w:tcPr>
          <w:p w:rsidR="00FD161B" w:rsidRDefault="00FD161B" w:rsidP="00FD161B">
            <w:pPr>
              <w:pStyle w:val="NormalWeb"/>
              <w:jc w:val="center"/>
              <w:rPr>
                <w:rFonts w:ascii="Arial" w:hAnsi="Arial" w:cs="Arial"/>
                <w:sz w:val="24"/>
                <w:szCs w:val="24"/>
              </w:rPr>
            </w:pPr>
          </w:p>
          <w:p w:rsidR="00EA02DA" w:rsidRDefault="00EA02DA" w:rsidP="00FD161B">
            <w:pPr>
              <w:pStyle w:val="NormalWeb"/>
              <w:jc w:val="center"/>
              <w:rPr>
                <w:rFonts w:ascii="Arial" w:hAnsi="Arial" w:cs="Arial"/>
                <w:sz w:val="24"/>
                <w:szCs w:val="24"/>
              </w:rPr>
            </w:pPr>
          </w:p>
          <w:p w:rsidR="0020128E" w:rsidRDefault="0020128E" w:rsidP="00FD161B">
            <w:pPr>
              <w:pStyle w:val="NormalWeb"/>
              <w:jc w:val="center"/>
              <w:rPr>
                <w:rFonts w:ascii="Arial" w:hAnsi="Arial" w:cs="Arial"/>
                <w:sz w:val="24"/>
                <w:szCs w:val="24"/>
              </w:rPr>
            </w:pPr>
          </w:p>
          <w:p w:rsidR="0020128E" w:rsidRDefault="0020128E" w:rsidP="0020128E">
            <w:pPr>
              <w:pStyle w:val="NormalWeb"/>
              <w:rPr>
                <w:rFonts w:ascii="Arial" w:hAnsi="Arial" w:cs="Arial"/>
                <w:sz w:val="24"/>
                <w:szCs w:val="24"/>
              </w:rPr>
            </w:pPr>
            <w:r>
              <w:rPr>
                <w:rFonts w:ascii="Arial" w:hAnsi="Arial" w:cs="Arial"/>
                <w:sz w:val="24"/>
                <w:szCs w:val="24"/>
              </w:rPr>
              <w:t>VT</w:t>
            </w:r>
          </w:p>
          <w:p w:rsidR="0020128E" w:rsidRDefault="0020128E" w:rsidP="0020128E">
            <w:pPr>
              <w:pStyle w:val="NormalWeb"/>
              <w:rPr>
                <w:rFonts w:ascii="Arial" w:hAnsi="Arial" w:cs="Arial"/>
                <w:sz w:val="24"/>
                <w:szCs w:val="24"/>
              </w:rPr>
            </w:pPr>
            <w:r>
              <w:rPr>
                <w:rFonts w:ascii="Arial" w:hAnsi="Arial" w:cs="Arial"/>
                <w:sz w:val="24"/>
                <w:szCs w:val="24"/>
              </w:rPr>
              <w:t>SS</w:t>
            </w:r>
          </w:p>
          <w:p w:rsidR="0020128E" w:rsidRDefault="0020128E" w:rsidP="0020128E">
            <w:pPr>
              <w:pStyle w:val="NormalWeb"/>
              <w:rPr>
                <w:rFonts w:ascii="Arial" w:hAnsi="Arial" w:cs="Arial"/>
                <w:sz w:val="24"/>
                <w:szCs w:val="24"/>
              </w:rPr>
            </w:pPr>
            <w:r>
              <w:rPr>
                <w:rFonts w:ascii="Arial" w:hAnsi="Arial" w:cs="Arial"/>
                <w:sz w:val="24"/>
                <w:szCs w:val="24"/>
              </w:rPr>
              <w:t>SF</w:t>
            </w:r>
          </w:p>
        </w:tc>
      </w:tr>
      <w:tr w:rsidR="00FD161B" w:rsidTr="00946256">
        <w:tc>
          <w:tcPr>
            <w:tcW w:w="519" w:type="dxa"/>
          </w:tcPr>
          <w:p w:rsidR="00FD161B" w:rsidRDefault="00946256" w:rsidP="00FD161B">
            <w:pPr>
              <w:pStyle w:val="NormalWeb"/>
              <w:jc w:val="center"/>
              <w:rPr>
                <w:rFonts w:ascii="Arial" w:hAnsi="Arial" w:cs="Arial"/>
                <w:sz w:val="24"/>
                <w:szCs w:val="24"/>
              </w:rPr>
            </w:pPr>
            <w:r>
              <w:rPr>
                <w:rFonts w:ascii="Arial" w:hAnsi="Arial" w:cs="Arial"/>
                <w:sz w:val="24"/>
                <w:szCs w:val="24"/>
              </w:rPr>
              <w:t>6</w:t>
            </w:r>
          </w:p>
        </w:tc>
        <w:tc>
          <w:tcPr>
            <w:tcW w:w="6345" w:type="dxa"/>
          </w:tcPr>
          <w:p w:rsidR="00FD161B" w:rsidRPr="0020128E" w:rsidRDefault="00EA02DA" w:rsidP="00EA02DA">
            <w:pPr>
              <w:pStyle w:val="NormalWeb"/>
              <w:rPr>
                <w:rFonts w:ascii="Arial" w:hAnsi="Arial" w:cs="Arial"/>
                <w:b/>
                <w:sz w:val="24"/>
                <w:szCs w:val="24"/>
              </w:rPr>
            </w:pPr>
            <w:proofErr w:type="spellStart"/>
            <w:r w:rsidRPr="0020128E">
              <w:rPr>
                <w:rFonts w:ascii="Arial" w:hAnsi="Arial" w:cs="Arial"/>
                <w:b/>
                <w:sz w:val="24"/>
                <w:szCs w:val="24"/>
              </w:rPr>
              <w:t>DoNM</w:t>
            </w:r>
            <w:proofErr w:type="spellEnd"/>
            <w:r w:rsidRPr="0020128E">
              <w:rPr>
                <w:rFonts w:ascii="Arial" w:hAnsi="Arial" w:cs="Arial"/>
                <w:b/>
                <w:sz w:val="24"/>
                <w:szCs w:val="24"/>
              </w:rPr>
              <w:t xml:space="preserve">: </w:t>
            </w:r>
          </w:p>
          <w:p w:rsidR="0020128E" w:rsidRDefault="0020128E" w:rsidP="0020128E">
            <w:pPr>
              <w:pStyle w:val="PlainText"/>
            </w:pPr>
            <w:r>
              <w:t>19th April 10am</w:t>
            </w:r>
            <w:r w:rsidR="008D7B55">
              <w:t xml:space="preserve"> </w:t>
            </w:r>
            <w:r>
              <w:t>Show &amp; Tell: Embedding your service</w:t>
            </w:r>
          </w:p>
          <w:p w:rsidR="0020128E" w:rsidRDefault="0020128E" w:rsidP="0020128E">
            <w:pPr>
              <w:pStyle w:val="PlainText"/>
            </w:pPr>
            <w:r>
              <w:t xml:space="preserve">Location: The Brain Charity (previously known as </w:t>
            </w:r>
            <w:proofErr w:type="spellStart"/>
            <w:r>
              <w:t>Neurosupport</w:t>
            </w:r>
            <w:proofErr w:type="spellEnd"/>
            <w:r>
              <w:t>)</w:t>
            </w:r>
          </w:p>
          <w:p w:rsidR="0020128E" w:rsidRDefault="00831AEC" w:rsidP="0020128E">
            <w:pPr>
              <w:pStyle w:val="PlainText"/>
            </w:pPr>
            <w:hyperlink r:id="rId6" w:history="1">
              <w:r w:rsidR="0020128E">
                <w:rPr>
                  <w:rStyle w:val="Hyperlink"/>
                </w:rPr>
                <w:t>http://www.thebraincharity.org.uk/</w:t>
              </w:r>
            </w:hyperlink>
            <w:r w:rsidR="0020128E">
              <w:t xml:space="preserve"> </w:t>
            </w:r>
          </w:p>
          <w:p w:rsidR="0020128E" w:rsidRDefault="0020128E" w:rsidP="0020128E">
            <w:pPr>
              <w:pStyle w:val="PlainText"/>
            </w:pPr>
            <w:r>
              <w:t>Chair: TBC</w:t>
            </w:r>
          </w:p>
          <w:p w:rsidR="0020128E" w:rsidRDefault="0020128E" w:rsidP="0020128E">
            <w:pPr>
              <w:pStyle w:val="PlainText"/>
            </w:pPr>
          </w:p>
          <w:p w:rsidR="0020128E" w:rsidRDefault="0020128E" w:rsidP="0020128E">
            <w:pPr>
              <w:pStyle w:val="PlainText"/>
            </w:pPr>
            <w:r>
              <w:t>21st  July 10am</w:t>
            </w:r>
            <w:r w:rsidR="008D7B55">
              <w:t xml:space="preserve"> </w:t>
            </w:r>
            <w:r>
              <w:t>Show &amp; Tell: Knowledge management</w:t>
            </w:r>
            <w:r w:rsidR="008D7B55">
              <w:t xml:space="preserve"> </w:t>
            </w:r>
          </w:p>
          <w:p w:rsidR="0020128E" w:rsidRDefault="0020128E" w:rsidP="0020128E">
            <w:pPr>
              <w:pStyle w:val="PlainText"/>
            </w:pPr>
            <w:r>
              <w:t xml:space="preserve">Location: Mid Cheshire Hospitals NHS FT </w:t>
            </w:r>
            <w:hyperlink r:id="rId7" w:history="1">
              <w:r>
                <w:rPr>
                  <w:rStyle w:val="Hyperlink"/>
                </w:rPr>
                <w:t>http://www.mcht.nhs.uk/research/jetlibrary/</w:t>
              </w:r>
            </w:hyperlink>
          </w:p>
          <w:p w:rsidR="0020128E" w:rsidRDefault="0020128E" w:rsidP="0020128E">
            <w:pPr>
              <w:pStyle w:val="PlainText"/>
            </w:pPr>
            <w:r>
              <w:t>Chair: TBC</w:t>
            </w:r>
          </w:p>
          <w:p w:rsidR="0020128E" w:rsidRDefault="0020128E" w:rsidP="0020128E">
            <w:pPr>
              <w:pStyle w:val="PlainText"/>
            </w:pPr>
          </w:p>
          <w:p w:rsidR="0020128E" w:rsidRDefault="0020128E" w:rsidP="0020128E">
            <w:pPr>
              <w:pStyle w:val="PlainText"/>
            </w:pPr>
            <w:r>
              <w:t>11th Oct 10am</w:t>
            </w:r>
            <w:r w:rsidR="008D7B55">
              <w:t xml:space="preserve"> </w:t>
            </w:r>
            <w:r>
              <w:t>Show &amp; Tell: Library promotion that works</w:t>
            </w:r>
          </w:p>
          <w:p w:rsidR="0020128E" w:rsidRDefault="0020128E" w:rsidP="0020128E">
            <w:pPr>
              <w:pStyle w:val="PlainText"/>
            </w:pPr>
            <w:r>
              <w:t>Location: Wirral University Teaching Hospital NHS FT</w:t>
            </w:r>
          </w:p>
          <w:p w:rsidR="0020128E" w:rsidRDefault="00831AEC" w:rsidP="0020128E">
            <w:pPr>
              <w:pStyle w:val="PlainText"/>
            </w:pPr>
            <w:hyperlink r:id="rId8" w:history="1">
              <w:r w:rsidR="0020128E">
                <w:rPr>
                  <w:rStyle w:val="Hyperlink"/>
                </w:rPr>
                <w:t>http://www.wuth.nhs.uk/patients-and-visitors/hospitals/arrowe-park-hospital/getting-here/</w:t>
              </w:r>
            </w:hyperlink>
          </w:p>
          <w:p w:rsidR="00EA02DA" w:rsidRDefault="0020128E" w:rsidP="008D7B55">
            <w:pPr>
              <w:pStyle w:val="PlainText"/>
            </w:pPr>
            <w:r>
              <w:t>Chair: Victoria Treadway</w:t>
            </w:r>
          </w:p>
          <w:p w:rsidR="008D7B55" w:rsidRPr="00F3662B" w:rsidRDefault="008D7B55" w:rsidP="008D7B55">
            <w:pPr>
              <w:pStyle w:val="PlainText"/>
              <w:rPr>
                <w:rFonts w:ascii="Arial" w:hAnsi="Arial" w:cs="Arial"/>
                <w:sz w:val="24"/>
                <w:szCs w:val="24"/>
              </w:rPr>
            </w:pPr>
          </w:p>
        </w:tc>
        <w:tc>
          <w:tcPr>
            <w:tcW w:w="1426" w:type="dxa"/>
          </w:tcPr>
          <w:p w:rsidR="00FD161B" w:rsidRDefault="00FD161B" w:rsidP="00FD161B">
            <w:pPr>
              <w:pStyle w:val="NormalWeb"/>
              <w:jc w:val="center"/>
              <w:rPr>
                <w:rFonts w:ascii="Arial" w:hAnsi="Arial" w:cs="Arial"/>
                <w:sz w:val="24"/>
                <w:szCs w:val="24"/>
              </w:rPr>
            </w:pPr>
          </w:p>
        </w:tc>
      </w:tr>
    </w:tbl>
    <w:p w:rsidR="008D7B55" w:rsidRDefault="008D7B55" w:rsidP="00FD161B">
      <w:pPr>
        <w:pStyle w:val="NormalWeb"/>
      </w:pPr>
    </w:p>
    <w:p w:rsidR="008D7B55" w:rsidRDefault="008D7B55" w:rsidP="00FD161B">
      <w:pPr>
        <w:pStyle w:val="NormalWeb"/>
      </w:pPr>
    </w:p>
    <w:tbl>
      <w:tblPr>
        <w:tblStyle w:val="TableGrid"/>
        <w:tblW w:w="10065" w:type="dxa"/>
        <w:tblInd w:w="-998" w:type="dxa"/>
        <w:tblLayout w:type="fixed"/>
        <w:tblLook w:val="04A0" w:firstRow="1" w:lastRow="0" w:firstColumn="1" w:lastColumn="0" w:noHBand="0" w:noVBand="1"/>
      </w:tblPr>
      <w:tblGrid>
        <w:gridCol w:w="2553"/>
        <w:gridCol w:w="3402"/>
        <w:gridCol w:w="1559"/>
        <w:gridCol w:w="2551"/>
      </w:tblGrid>
      <w:tr w:rsidR="008D7B55" w:rsidTr="00540352">
        <w:tc>
          <w:tcPr>
            <w:tcW w:w="2553" w:type="dxa"/>
          </w:tcPr>
          <w:p w:rsidR="008D7B55" w:rsidRPr="00A70B2A" w:rsidRDefault="008D7B55" w:rsidP="00A70B2A">
            <w:pPr>
              <w:ind w:firstLine="29"/>
              <w:rPr>
                <w:rFonts w:cs="Arial"/>
                <w:b/>
                <w:sz w:val="22"/>
                <w:szCs w:val="22"/>
              </w:rPr>
            </w:pPr>
            <w:r w:rsidRPr="00A70B2A">
              <w:rPr>
                <w:rFonts w:cs="Arial"/>
                <w:b/>
                <w:sz w:val="22"/>
                <w:szCs w:val="22"/>
              </w:rPr>
              <w:t>Trust</w:t>
            </w:r>
          </w:p>
        </w:tc>
        <w:tc>
          <w:tcPr>
            <w:tcW w:w="3402" w:type="dxa"/>
          </w:tcPr>
          <w:p w:rsidR="008D7B55" w:rsidRPr="00A70B2A" w:rsidRDefault="008D7B55" w:rsidP="00A70B2A">
            <w:pPr>
              <w:ind w:firstLine="29"/>
              <w:rPr>
                <w:rFonts w:cs="Arial"/>
                <w:b/>
                <w:sz w:val="22"/>
                <w:szCs w:val="22"/>
              </w:rPr>
            </w:pPr>
            <w:r w:rsidRPr="00A70B2A">
              <w:rPr>
                <w:rFonts w:cs="Arial"/>
                <w:b/>
                <w:sz w:val="22"/>
                <w:szCs w:val="22"/>
              </w:rPr>
              <w:t>Annual Report</w:t>
            </w:r>
          </w:p>
        </w:tc>
        <w:tc>
          <w:tcPr>
            <w:tcW w:w="1559" w:type="dxa"/>
          </w:tcPr>
          <w:p w:rsidR="008D7B55" w:rsidRPr="00A70B2A" w:rsidRDefault="008D7B55" w:rsidP="00A70B2A">
            <w:pPr>
              <w:ind w:firstLine="29"/>
              <w:rPr>
                <w:rFonts w:cs="Arial"/>
                <w:b/>
                <w:sz w:val="22"/>
                <w:szCs w:val="22"/>
              </w:rPr>
            </w:pPr>
            <w:r w:rsidRPr="00A70B2A">
              <w:rPr>
                <w:rFonts w:cs="Arial"/>
                <w:b/>
                <w:sz w:val="22"/>
                <w:szCs w:val="22"/>
              </w:rPr>
              <w:t>LQAF Compliance</w:t>
            </w:r>
          </w:p>
        </w:tc>
        <w:tc>
          <w:tcPr>
            <w:tcW w:w="2551" w:type="dxa"/>
          </w:tcPr>
          <w:p w:rsidR="008D7B55" w:rsidRPr="00A70B2A" w:rsidRDefault="00A70B2A" w:rsidP="00A70B2A">
            <w:pPr>
              <w:ind w:firstLine="29"/>
              <w:rPr>
                <w:rFonts w:cs="Arial"/>
                <w:b/>
                <w:sz w:val="22"/>
                <w:szCs w:val="22"/>
              </w:rPr>
            </w:pPr>
            <w:r w:rsidRPr="00A70B2A">
              <w:rPr>
                <w:rFonts w:cs="Arial"/>
                <w:b/>
                <w:sz w:val="22"/>
                <w:szCs w:val="22"/>
              </w:rPr>
              <w:t>LQAF Comment</w:t>
            </w:r>
          </w:p>
        </w:tc>
      </w:tr>
      <w:tr w:rsidR="00DD3F9A" w:rsidTr="00540352">
        <w:tc>
          <w:tcPr>
            <w:tcW w:w="2553" w:type="dxa"/>
          </w:tcPr>
          <w:p w:rsidR="00DD3F9A" w:rsidRPr="00A70B2A" w:rsidRDefault="00DD3F9A" w:rsidP="00DD3F9A">
            <w:pPr>
              <w:rPr>
                <w:rFonts w:cs="Arial"/>
                <w:sz w:val="22"/>
                <w:szCs w:val="22"/>
              </w:rPr>
            </w:pPr>
            <w:r>
              <w:rPr>
                <w:rFonts w:cs="Arial"/>
                <w:sz w:val="22"/>
                <w:szCs w:val="22"/>
              </w:rPr>
              <w:t>Liverpool Women’s</w:t>
            </w:r>
          </w:p>
        </w:tc>
        <w:bookmarkStart w:id="0" w:name="_MON_1514195303"/>
        <w:bookmarkEnd w:id="0"/>
        <w:tc>
          <w:tcPr>
            <w:tcW w:w="3402" w:type="dxa"/>
          </w:tcPr>
          <w:p w:rsidR="00DD3F9A" w:rsidRPr="00A70B2A" w:rsidRDefault="00DD3F9A" w:rsidP="00DD3F9A">
            <w:pPr>
              <w:rPr>
                <w:rFonts w:cs="Arial"/>
                <w:sz w:val="22"/>
                <w:szCs w:val="22"/>
              </w:rPr>
            </w:pPr>
            <w:r>
              <w:rPr>
                <w:rFonts w:cs="Arial"/>
                <w:sz w:val="22"/>
                <w:szCs w:val="22"/>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Word.Document.12" ShapeID="_x0000_i1025" DrawAspect="Icon" ObjectID="_1515418584" r:id="rId10">
                  <o:FieldCodes>\s</o:FieldCodes>
                </o:OLEObject>
              </w:object>
            </w:r>
          </w:p>
        </w:tc>
        <w:tc>
          <w:tcPr>
            <w:tcW w:w="1559" w:type="dxa"/>
          </w:tcPr>
          <w:p w:rsidR="00DD3F9A" w:rsidRPr="00A70B2A" w:rsidRDefault="00DD3F9A" w:rsidP="00DD3F9A">
            <w:pPr>
              <w:rPr>
                <w:rFonts w:cs="Arial"/>
                <w:sz w:val="22"/>
                <w:szCs w:val="22"/>
              </w:rPr>
            </w:pPr>
          </w:p>
        </w:tc>
        <w:tc>
          <w:tcPr>
            <w:tcW w:w="2551" w:type="dxa"/>
          </w:tcPr>
          <w:p w:rsidR="00DD3F9A" w:rsidRPr="00A70B2A" w:rsidRDefault="00DD3F9A" w:rsidP="00DD3F9A">
            <w:pPr>
              <w:rPr>
                <w:rFonts w:cs="Arial"/>
                <w:sz w:val="22"/>
                <w:szCs w:val="22"/>
              </w:rPr>
            </w:pPr>
          </w:p>
        </w:tc>
      </w:tr>
      <w:tr w:rsidR="00DD3F9A" w:rsidTr="00540352">
        <w:tc>
          <w:tcPr>
            <w:tcW w:w="2553" w:type="dxa"/>
          </w:tcPr>
          <w:p w:rsidR="00DD3F9A" w:rsidRDefault="00DD3F9A" w:rsidP="00DD3F9A">
            <w:pPr>
              <w:rPr>
                <w:rFonts w:cs="Arial"/>
                <w:sz w:val="22"/>
                <w:szCs w:val="22"/>
              </w:rPr>
            </w:pPr>
            <w:r>
              <w:rPr>
                <w:rFonts w:cs="Arial"/>
                <w:sz w:val="22"/>
                <w:szCs w:val="22"/>
              </w:rPr>
              <w:t xml:space="preserve">Mid Cheshire </w:t>
            </w:r>
          </w:p>
          <w:p w:rsidR="00025CFF" w:rsidRPr="00025CFF" w:rsidRDefault="00025CFF" w:rsidP="00DD3F9A">
            <w:pPr>
              <w:rPr>
                <w:rFonts w:cs="Arial"/>
                <w:i/>
                <w:sz w:val="20"/>
                <w:szCs w:val="20"/>
              </w:rPr>
            </w:pPr>
            <w:r w:rsidRPr="00025CFF">
              <w:rPr>
                <w:rFonts w:cs="Arial"/>
                <w:i/>
                <w:sz w:val="20"/>
                <w:szCs w:val="20"/>
              </w:rPr>
              <w:t>(Presentation slide for annual event for all managers to get updates across the Trust &amp; quarterly report)</w:t>
            </w:r>
          </w:p>
          <w:p w:rsidR="00DD3F9A" w:rsidRPr="00A70B2A" w:rsidRDefault="00DD3F9A" w:rsidP="00DD3F9A">
            <w:pPr>
              <w:rPr>
                <w:rFonts w:cs="Arial"/>
                <w:sz w:val="22"/>
                <w:szCs w:val="22"/>
              </w:rPr>
            </w:pPr>
          </w:p>
        </w:tc>
        <w:tc>
          <w:tcPr>
            <w:tcW w:w="3402" w:type="dxa"/>
          </w:tcPr>
          <w:p w:rsidR="00DD3F9A" w:rsidRDefault="00831AEC" w:rsidP="00DD3F9A">
            <w:pPr>
              <w:rPr>
                <w:rFonts w:cs="Arial"/>
                <w:sz w:val="22"/>
                <w:szCs w:val="22"/>
              </w:rPr>
            </w:pPr>
            <w:hyperlink r:id="rId11" w:history="1">
              <w:r w:rsidR="00DD3F9A" w:rsidRPr="000B2C73">
                <w:rPr>
                  <w:rStyle w:val="Hyperlink"/>
                  <w:rFonts w:cs="Arial"/>
                  <w:sz w:val="22"/>
                  <w:szCs w:val="22"/>
                </w:rPr>
                <w:t>http://www.mcht.nhs.uk/research/jetlibrary/about/</w:t>
              </w:r>
            </w:hyperlink>
          </w:p>
          <w:p w:rsidR="00DD3F9A" w:rsidRDefault="00DD3F9A" w:rsidP="00DD3F9A">
            <w:pPr>
              <w:rPr>
                <w:rFonts w:cs="Arial"/>
                <w:sz w:val="22"/>
                <w:szCs w:val="22"/>
              </w:rPr>
            </w:pPr>
          </w:p>
          <w:p w:rsidR="00DD3F9A" w:rsidRPr="00A70B2A" w:rsidRDefault="00DD3F9A" w:rsidP="00DD3F9A">
            <w:pPr>
              <w:rPr>
                <w:rFonts w:cs="Arial"/>
                <w:sz w:val="22"/>
                <w:szCs w:val="22"/>
              </w:rPr>
            </w:pPr>
            <w:r>
              <w:rPr>
                <w:rFonts w:cs="Arial"/>
                <w:sz w:val="22"/>
                <w:szCs w:val="22"/>
              </w:rPr>
              <w:object w:dxaOrig="1531" w:dyaOrig="990">
                <v:shape id="_x0000_i1026" type="#_x0000_t75" style="width:76.5pt;height:49.5pt" o:ole="">
                  <v:imagedata r:id="rId12" o:title=""/>
                </v:shape>
                <o:OLEObject Type="Embed" ProgID="PowerPoint.Show.8" ShapeID="_x0000_i1026" DrawAspect="Icon" ObjectID="_1515418585" r:id="rId13"/>
              </w:object>
            </w:r>
            <w:bookmarkStart w:id="1" w:name="_MON_1514194784"/>
            <w:bookmarkEnd w:id="1"/>
            <w:r>
              <w:rPr>
                <w:rFonts w:cs="Arial"/>
                <w:sz w:val="22"/>
                <w:szCs w:val="22"/>
              </w:rPr>
              <w:object w:dxaOrig="1531" w:dyaOrig="990">
                <v:shape id="_x0000_i1027" type="#_x0000_t75" style="width:76.5pt;height:49.5pt" o:ole="">
                  <v:imagedata r:id="rId14" o:title=""/>
                </v:shape>
                <o:OLEObject Type="Embed" ProgID="Word.Document.12" ShapeID="_x0000_i1027" DrawAspect="Icon" ObjectID="_1515418586" r:id="rId15">
                  <o:FieldCodes>\s</o:FieldCodes>
                </o:OLEObject>
              </w:object>
            </w:r>
          </w:p>
        </w:tc>
        <w:tc>
          <w:tcPr>
            <w:tcW w:w="1559" w:type="dxa"/>
          </w:tcPr>
          <w:p w:rsidR="00DD3F9A" w:rsidRPr="00A70B2A" w:rsidRDefault="00831AEC" w:rsidP="00DD3F9A">
            <w:pPr>
              <w:rPr>
                <w:rFonts w:cs="Arial"/>
                <w:sz w:val="22"/>
                <w:szCs w:val="22"/>
              </w:rPr>
            </w:pPr>
            <w:r>
              <w:rPr>
                <w:rFonts w:cs="Arial"/>
                <w:sz w:val="22"/>
                <w:szCs w:val="22"/>
              </w:rPr>
              <w:t>Partial</w:t>
            </w:r>
          </w:p>
        </w:tc>
        <w:tc>
          <w:tcPr>
            <w:tcW w:w="2551" w:type="dxa"/>
          </w:tcPr>
          <w:p w:rsidR="00DD3F9A" w:rsidRPr="00A70B2A" w:rsidRDefault="00DD3F9A" w:rsidP="00DD3F9A">
            <w:pPr>
              <w:rPr>
                <w:rFonts w:cs="Arial"/>
                <w:sz w:val="22"/>
                <w:szCs w:val="22"/>
              </w:rPr>
            </w:pPr>
            <w:r w:rsidRPr="00540352">
              <w:rPr>
                <w:rFonts w:cs="Arial"/>
                <w:sz w:val="22"/>
                <w:szCs w:val="22"/>
              </w:rPr>
              <w:t>Another quick win would be making sure you include the % scores for your standards in your annual review</w:t>
            </w:r>
          </w:p>
        </w:tc>
        <w:bookmarkStart w:id="2" w:name="_GoBack"/>
        <w:bookmarkEnd w:id="2"/>
      </w:tr>
      <w:tr w:rsidR="00DD3F9A" w:rsidTr="00540352">
        <w:tc>
          <w:tcPr>
            <w:tcW w:w="2553" w:type="dxa"/>
          </w:tcPr>
          <w:p w:rsidR="00DD3F9A" w:rsidRPr="00DD3F9A" w:rsidRDefault="00DD3F9A" w:rsidP="00DD3F9A">
            <w:pPr>
              <w:rPr>
                <w:rStyle w:val="Hyperlink"/>
              </w:rPr>
            </w:pPr>
            <w:r w:rsidRPr="00DD3F9A">
              <w:rPr>
                <w:rFonts w:cs="Arial"/>
                <w:sz w:val="22"/>
                <w:szCs w:val="22"/>
              </w:rPr>
              <w:t>Royal Liverpool &amp; Broadgreen</w:t>
            </w:r>
          </w:p>
        </w:tc>
        <w:tc>
          <w:tcPr>
            <w:tcW w:w="3402" w:type="dxa"/>
          </w:tcPr>
          <w:p w:rsidR="00DD3F9A" w:rsidRPr="00DD3F9A" w:rsidRDefault="00831AEC" w:rsidP="00DD3F9A">
            <w:pPr>
              <w:rPr>
                <w:rStyle w:val="Hyperlink"/>
                <w:rFonts w:cs="Arial"/>
                <w:sz w:val="22"/>
                <w:szCs w:val="22"/>
              </w:rPr>
            </w:pPr>
            <w:hyperlink r:id="rId16" w:history="1">
              <w:r w:rsidR="00DD3F9A" w:rsidRPr="00DD3F9A">
                <w:rPr>
                  <w:rStyle w:val="Hyperlink"/>
                  <w:rFonts w:cs="Arial"/>
                  <w:sz w:val="22"/>
                  <w:szCs w:val="22"/>
                </w:rPr>
                <w:t>http://www.royalliverpoolacademy.nhs.uk/media/1795/rlbuht-annual-report-2014-2015.pdf</w:t>
              </w:r>
            </w:hyperlink>
          </w:p>
          <w:p w:rsidR="00DD3F9A" w:rsidRPr="00DD3F9A" w:rsidRDefault="00DD3F9A" w:rsidP="00DD3F9A">
            <w:pPr>
              <w:rPr>
                <w:rStyle w:val="Hyperlink"/>
              </w:rPr>
            </w:pPr>
          </w:p>
        </w:tc>
        <w:tc>
          <w:tcPr>
            <w:tcW w:w="1559" w:type="dxa"/>
          </w:tcPr>
          <w:p w:rsidR="00DD3F9A" w:rsidRDefault="00DD3F9A" w:rsidP="00DD3F9A">
            <w:pPr>
              <w:rPr>
                <w:rFonts w:cs="Arial"/>
                <w:sz w:val="22"/>
                <w:szCs w:val="22"/>
              </w:rPr>
            </w:pPr>
          </w:p>
        </w:tc>
        <w:tc>
          <w:tcPr>
            <w:tcW w:w="2551" w:type="dxa"/>
          </w:tcPr>
          <w:p w:rsidR="00DD3F9A" w:rsidRDefault="00DD3F9A" w:rsidP="00DD3F9A"/>
        </w:tc>
      </w:tr>
      <w:tr w:rsidR="00DD3F9A" w:rsidTr="00540352">
        <w:tc>
          <w:tcPr>
            <w:tcW w:w="2553" w:type="dxa"/>
          </w:tcPr>
          <w:p w:rsidR="00DD3F9A" w:rsidRPr="00C56EAB" w:rsidRDefault="00DD3F9A" w:rsidP="00DD3F9A">
            <w:pPr>
              <w:rPr>
                <w:rFonts w:cs="Arial"/>
                <w:sz w:val="22"/>
                <w:szCs w:val="22"/>
              </w:rPr>
            </w:pPr>
            <w:r w:rsidRPr="00DD3F9A">
              <w:rPr>
                <w:rFonts w:cs="Arial"/>
                <w:sz w:val="22"/>
                <w:szCs w:val="22"/>
              </w:rPr>
              <w:t xml:space="preserve">St Helens &amp; </w:t>
            </w:r>
            <w:proofErr w:type="spellStart"/>
            <w:r w:rsidRPr="00DD3F9A">
              <w:rPr>
                <w:rFonts w:cs="Arial"/>
                <w:sz w:val="22"/>
                <w:szCs w:val="22"/>
              </w:rPr>
              <w:t>Knowsley</w:t>
            </w:r>
            <w:proofErr w:type="spellEnd"/>
          </w:p>
        </w:tc>
        <w:bookmarkStart w:id="3" w:name="_MON_1514211257"/>
        <w:bookmarkEnd w:id="3"/>
        <w:tc>
          <w:tcPr>
            <w:tcW w:w="3402" w:type="dxa"/>
          </w:tcPr>
          <w:p w:rsidR="00DD3F9A" w:rsidRDefault="00DD3F9A" w:rsidP="00DD3F9A">
            <w:r>
              <w:object w:dxaOrig="1531" w:dyaOrig="990">
                <v:shape id="_x0000_i1028" type="#_x0000_t75" style="width:76.5pt;height:49.5pt" o:ole="">
                  <v:imagedata r:id="rId17" o:title=""/>
                </v:shape>
                <o:OLEObject Type="Embed" ProgID="Word.Document.12" ShapeID="_x0000_i1028" DrawAspect="Icon" ObjectID="_1515418587" r:id="rId18">
                  <o:FieldCodes>\s</o:FieldCodes>
                </o:OLEObject>
              </w:object>
            </w:r>
          </w:p>
        </w:tc>
        <w:tc>
          <w:tcPr>
            <w:tcW w:w="1559" w:type="dxa"/>
          </w:tcPr>
          <w:p w:rsidR="00DD3F9A" w:rsidRDefault="00DD3F9A" w:rsidP="00DD3F9A">
            <w:pPr>
              <w:rPr>
                <w:rFonts w:cs="Arial"/>
                <w:sz w:val="22"/>
                <w:szCs w:val="22"/>
              </w:rPr>
            </w:pPr>
            <w:r>
              <w:rPr>
                <w:rFonts w:cs="Arial"/>
                <w:sz w:val="22"/>
                <w:szCs w:val="22"/>
              </w:rPr>
              <w:t>Full</w:t>
            </w:r>
          </w:p>
        </w:tc>
        <w:tc>
          <w:tcPr>
            <w:tcW w:w="2551" w:type="dxa"/>
          </w:tcPr>
          <w:p w:rsidR="00DD3F9A" w:rsidRDefault="00DD3F9A" w:rsidP="00DD3F9A">
            <w:r>
              <w:t>-</w:t>
            </w:r>
          </w:p>
        </w:tc>
      </w:tr>
      <w:tr w:rsidR="00DD3F9A" w:rsidTr="00540352">
        <w:tc>
          <w:tcPr>
            <w:tcW w:w="2553" w:type="dxa"/>
          </w:tcPr>
          <w:p w:rsidR="00DD3F9A" w:rsidRPr="00DD3F9A" w:rsidRDefault="00DD3F9A" w:rsidP="00DD3F9A">
            <w:pPr>
              <w:rPr>
                <w:rFonts w:cs="Arial"/>
                <w:sz w:val="22"/>
                <w:szCs w:val="22"/>
              </w:rPr>
            </w:pPr>
            <w:r w:rsidRPr="00DD3F9A">
              <w:rPr>
                <w:rFonts w:cs="Arial"/>
                <w:sz w:val="22"/>
                <w:szCs w:val="22"/>
              </w:rPr>
              <w:t>University Hospital Aintree</w:t>
            </w:r>
          </w:p>
          <w:p w:rsidR="00DD3F9A" w:rsidRPr="00C56EAB" w:rsidRDefault="00DD3F9A" w:rsidP="00DD3F9A">
            <w:pPr>
              <w:rPr>
                <w:rFonts w:cs="Arial"/>
                <w:sz w:val="22"/>
                <w:szCs w:val="22"/>
              </w:rPr>
            </w:pPr>
          </w:p>
        </w:tc>
        <w:tc>
          <w:tcPr>
            <w:tcW w:w="3402" w:type="dxa"/>
          </w:tcPr>
          <w:p w:rsidR="00DD3F9A" w:rsidRDefault="00DD3F9A" w:rsidP="00DD3F9A">
            <w:pPr>
              <w:rPr>
                <w:rFonts w:cs="Arial"/>
                <w:sz w:val="22"/>
                <w:szCs w:val="22"/>
              </w:rPr>
            </w:pPr>
            <w:r>
              <w:rPr>
                <w:rFonts w:cs="Arial"/>
                <w:sz w:val="22"/>
                <w:szCs w:val="22"/>
              </w:rPr>
              <w:object w:dxaOrig="1531" w:dyaOrig="990" w14:anchorId="32D3E76B">
                <v:shape id="_x0000_i1029" type="#_x0000_t75" style="width:76.5pt;height:49.5pt" o:ole="">
                  <v:imagedata r:id="rId19" o:title=""/>
                </v:shape>
                <o:OLEObject Type="Embed" ProgID="AcroExch.Document.7" ShapeID="_x0000_i1029" DrawAspect="Icon" ObjectID="_1515418588" r:id="rId20"/>
              </w:object>
            </w:r>
          </w:p>
        </w:tc>
        <w:tc>
          <w:tcPr>
            <w:tcW w:w="1559" w:type="dxa"/>
          </w:tcPr>
          <w:p w:rsidR="00DD3F9A" w:rsidRPr="00A70B2A" w:rsidRDefault="00DD3F9A" w:rsidP="00DD3F9A">
            <w:pPr>
              <w:rPr>
                <w:rFonts w:cs="Arial"/>
                <w:sz w:val="22"/>
                <w:szCs w:val="22"/>
              </w:rPr>
            </w:pPr>
            <w:r>
              <w:rPr>
                <w:rFonts w:cs="Arial"/>
                <w:sz w:val="22"/>
                <w:szCs w:val="22"/>
              </w:rPr>
              <w:t>Partial</w:t>
            </w:r>
          </w:p>
        </w:tc>
        <w:tc>
          <w:tcPr>
            <w:tcW w:w="2551" w:type="dxa"/>
          </w:tcPr>
          <w:p w:rsidR="00DD3F9A" w:rsidRDefault="00DD3F9A" w:rsidP="00DD3F9A"/>
        </w:tc>
      </w:tr>
      <w:tr w:rsidR="00DD3F9A" w:rsidTr="00540352">
        <w:tc>
          <w:tcPr>
            <w:tcW w:w="2553" w:type="dxa"/>
          </w:tcPr>
          <w:p w:rsidR="00DD3F9A" w:rsidRPr="00A70B2A" w:rsidRDefault="00DD3F9A" w:rsidP="00DD3F9A">
            <w:pPr>
              <w:rPr>
                <w:rFonts w:cs="Arial"/>
                <w:sz w:val="22"/>
                <w:szCs w:val="22"/>
              </w:rPr>
            </w:pPr>
            <w:r w:rsidRPr="00A70B2A">
              <w:rPr>
                <w:rFonts w:cs="Arial"/>
                <w:sz w:val="22"/>
                <w:szCs w:val="22"/>
              </w:rPr>
              <w:t xml:space="preserve">Warrington &amp; </w:t>
            </w:r>
            <w:proofErr w:type="spellStart"/>
            <w:r w:rsidRPr="00A70B2A">
              <w:rPr>
                <w:rFonts w:cs="Arial"/>
                <w:sz w:val="22"/>
                <w:szCs w:val="22"/>
              </w:rPr>
              <w:t>Halton</w:t>
            </w:r>
            <w:proofErr w:type="spellEnd"/>
            <w:r w:rsidRPr="00A70B2A">
              <w:rPr>
                <w:rFonts w:cs="Arial"/>
                <w:sz w:val="22"/>
                <w:szCs w:val="22"/>
              </w:rPr>
              <w:t xml:space="preserve"> </w:t>
            </w:r>
          </w:p>
        </w:tc>
        <w:tc>
          <w:tcPr>
            <w:tcW w:w="3402" w:type="dxa"/>
          </w:tcPr>
          <w:p w:rsidR="00DD3F9A" w:rsidRPr="00A70B2A" w:rsidRDefault="00DD3F9A" w:rsidP="00DD3F9A">
            <w:pPr>
              <w:rPr>
                <w:rFonts w:cs="Arial"/>
                <w:sz w:val="22"/>
                <w:szCs w:val="22"/>
              </w:rPr>
            </w:pPr>
            <w:r>
              <w:rPr>
                <w:rFonts w:cs="Arial"/>
                <w:sz w:val="22"/>
                <w:szCs w:val="22"/>
              </w:rPr>
              <w:object w:dxaOrig="1531" w:dyaOrig="990" w14:anchorId="61991803">
                <v:shape id="_x0000_i1030" type="#_x0000_t75" style="width:76.5pt;height:49.5pt" o:ole="">
                  <v:imagedata r:id="rId21" o:title=""/>
                </v:shape>
                <o:OLEObject Type="Embed" ProgID="AcroExch.Document.7" ShapeID="_x0000_i1030" DrawAspect="Icon" ObjectID="_1515418589" r:id="rId22"/>
              </w:object>
            </w:r>
          </w:p>
        </w:tc>
        <w:tc>
          <w:tcPr>
            <w:tcW w:w="1559" w:type="dxa"/>
          </w:tcPr>
          <w:p w:rsidR="00DD3F9A" w:rsidRPr="00A70B2A" w:rsidRDefault="00DD3F9A" w:rsidP="00DD3F9A">
            <w:pPr>
              <w:rPr>
                <w:rFonts w:cs="Arial"/>
                <w:sz w:val="22"/>
                <w:szCs w:val="22"/>
              </w:rPr>
            </w:pPr>
          </w:p>
        </w:tc>
        <w:tc>
          <w:tcPr>
            <w:tcW w:w="2551" w:type="dxa"/>
          </w:tcPr>
          <w:p w:rsidR="00DD3F9A" w:rsidRPr="00A70B2A" w:rsidRDefault="00DD3F9A" w:rsidP="00DD3F9A">
            <w:pPr>
              <w:rPr>
                <w:rFonts w:cs="Arial"/>
                <w:sz w:val="22"/>
                <w:szCs w:val="22"/>
              </w:rPr>
            </w:pPr>
          </w:p>
        </w:tc>
      </w:tr>
      <w:tr w:rsidR="00DD3F9A" w:rsidTr="00540352">
        <w:tc>
          <w:tcPr>
            <w:tcW w:w="2553" w:type="dxa"/>
          </w:tcPr>
          <w:p w:rsidR="00DD3F9A" w:rsidRPr="00A70B2A" w:rsidRDefault="00DD3F9A" w:rsidP="00DD3F9A">
            <w:pPr>
              <w:rPr>
                <w:rFonts w:cs="Arial"/>
                <w:sz w:val="22"/>
                <w:szCs w:val="22"/>
              </w:rPr>
            </w:pPr>
            <w:r>
              <w:rPr>
                <w:rFonts w:cs="Arial"/>
                <w:sz w:val="22"/>
                <w:szCs w:val="22"/>
              </w:rPr>
              <w:t>Wirral</w:t>
            </w:r>
          </w:p>
        </w:tc>
        <w:tc>
          <w:tcPr>
            <w:tcW w:w="3402" w:type="dxa"/>
          </w:tcPr>
          <w:p w:rsidR="00DD3F9A" w:rsidRDefault="00DD3F9A" w:rsidP="00DD3F9A">
            <w:pPr>
              <w:rPr>
                <w:rFonts w:cs="Arial"/>
                <w:sz w:val="22"/>
                <w:szCs w:val="22"/>
              </w:rPr>
            </w:pPr>
            <w:r>
              <w:rPr>
                <w:rFonts w:cs="Arial"/>
                <w:sz w:val="22"/>
                <w:szCs w:val="22"/>
              </w:rPr>
              <w:object w:dxaOrig="1531" w:dyaOrig="990">
                <v:shape id="_x0000_i1031" type="#_x0000_t75" style="width:76.5pt;height:49.5pt" o:ole="">
                  <v:imagedata r:id="rId21" o:title=""/>
                </v:shape>
                <o:OLEObject Type="Embed" ProgID="AcroExch.Document.7" ShapeID="_x0000_i1031" DrawAspect="Icon" ObjectID="_1515418590" r:id="rId23"/>
              </w:object>
            </w:r>
          </w:p>
        </w:tc>
        <w:tc>
          <w:tcPr>
            <w:tcW w:w="1559" w:type="dxa"/>
          </w:tcPr>
          <w:p w:rsidR="00DD3F9A" w:rsidRPr="00A70B2A" w:rsidRDefault="00DD3F9A" w:rsidP="00DD3F9A">
            <w:pPr>
              <w:rPr>
                <w:rFonts w:cs="Arial"/>
                <w:sz w:val="22"/>
                <w:szCs w:val="22"/>
              </w:rPr>
            </w:pPr>
          </w:p>
        </w:tc>
        <w:tc>
          <w:tcPr>
            <w:tcW w:w="2551" w:type="dxa"/>
          </w:tcPr>
          <w:p w:rsidR="00DD3F9A" w:rsidRPr="00A70B2A" w:rsidRDefault="00DD3F9A" w:rsidP="00DD3F9A">
            <w:pPr>
              <w:rPr>
                <w:rFonts w:cs="Arial"/>
                <w:sz w:val="22"/>
                <w:szCs w:val="22"/>
              </w:rPr>
            </w:pPr>
          </w:p>
        </w:tc>
      </w:tr>
    </w:tbl>
    <w:p w:rsidR="008D7B55" w:rsidRDefault="008D7B55">
      <w:pPr>
        <w:rPr>
          <w:rFonts w:ascii="Times" w:hAnsi="Times" w:cs="Times New Roman"/>
          <w:sz w:val="20"/>
          <w:szCs w:val="20"/>
        </w:rPr>
      </w:pPr>
    </w:p>
    <w:p w:rsidR="00FD161B" w:rsidRDefault="00FD161B" w:rsidP="00FD161B">
      <w:pPr>
        <w:pStyle w:val="NormalWeb"/>
      </w:pPr>
    </w:p>
    <w:sectPr w:rsidR="00FD161B" w:rsidSect="005F64B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260AA8"/>
    <w:multiLevelType w:val="hybridMultilevel"/>
    <w:tmpl w:val="F55C6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61B"/>
    <w:rsid w:val="00025CFF"/>
    <w:rsid w:val="000E0387"/>
    <w:rsid w:val="0020128E"/>
    <w:rsid w:val="002754E5"/>
    <w:rsid w:val="002A474B"/>
    <w:rsid w:val="00323AC7"/>
    <w:rsid w:val="003456CD"/>
    <w:rsid w:val="00427201"/>
    <w:rsid w:val="00540352"/>
    <w:rsid w:val="005C46B0"/>
    <w:rsid w:val="005F64B7"/>
    <w:rsid w:val="0074750B"/>
    <w:rsid w:val="00761F8B"/>
    <w:rsid w:val="007D6E9F"/>
    <w:rsid w:val="00831AEC"/>
    <w:rsid w:val="008D7B55"/>
    <w:rsid w:val="00946256"/>
    <w:rsid w:val="00A23FD3"/>
    <w:rsid w:val="00A70B2A"/>
    <w:rsid w:val="00AE1C5E"/>
    <w:rsid w:val="00B97E1A"/>
    <w:rsid w:val="00C56EAB"/>
    <w:rsid w:val="00DD3F9A"/>
    <w:rsid w:val="00DD6F8F"/>
    <w:rsid w:val="00E52B22"/>
    <w:rsid w:val="00EA02DA"/>
    <w:rsid w:val="00EE6EB9"/>
    <w:rsid w:val="00F3662B"/>
    <w:rsid w:val="00FA29DB"/>
    <w:rsid w:val="00FC296D"/>
    <w:rsid w:val="00FD161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7DC9423C-B842-4B61-A9CD-F98524275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201"/>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D161B"/>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FD16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128E"/>
    <w:rPr>
      <w:color w:val="0563C1"/>
      <w:u w:val="single"/>
    </w:rPr>
  </w:style>
  <w:style w:type="paragraph" w:styleId="PlainText">
    <w:name w:val="Plain Text"/>
    <w:basedOn w:val="Normal"/>
    <w:link w:val="PlainTextChar"/>
    <w:uiPriority w:val="99"/>
    <w:unhideWhenUsed/>
    <w:rsid w:val="0020128E"/>
    <w:rPr>
      <w:rFonts w:ascii="Calibri" w:eastAsiaTheme="minorHAnsi" w:hAnsi="Calibri" w:cs="Times New Roman"/>
      <w:sz w:val="22"/>
      <w:szCs w:val="22"/>
    </w:rPr>
  </w:style>
  <w:style w:type="character" w:customStyle="1" w:styleId="PlainTextChar">
    <w:name w:val="Plain Text Char"/>
    <w:basedOn w:val="DefaultParagraphFont"/>
    <w:link w:val="PlainText"/>
    <w:uiPriority w:val="99"/>
    <w:rsid w:val="0020128E"/>
    <w:rPr>
      <w:rFonts w:ascii="Calibri" w:eastAsiaTheme="minorHAnsi" w:hAnsi="Calibri" w:cs="Times New Roman"/>
      <w:sz w:val="22"/>
      <w:szCs w:val="22"/>
    </w:rPr>
  </w:style>
  <w:style w:type="character" w:styleId="FollowedHyperlink">
    <w:name w:val="FollowedHyperlink"/>
    <w:basedOn w:val="DefaultParagraphFont"/>
    <w:uiPriority w:val="99"/>
    <w:semiHidden/>
    <w:unhideWhenUsed/>
    <w:rsid w:val="00DD3F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5660905">
      <w:bodyDiv w:val="1"/>
      <w:marLeft w:val="0"/>
      <w:marRight w:val="0"/>
      <w:marTop w:val="0"/>
      <w:marBottom w:val="0"/>
      <w:divBdr>
        <w:top w:val="none" w:sz="0" w:space="0" w:color="auto"/>
        <w:left w:val="none" w:sz="0" w:space="0" w:color="auto"/>
        <w:bottom w:val="none" w:sz="0" w:space="0" w:color="auto"/>
        <w:right w:val="none" w:sz="0" w:space="0" w:color="auto"/>
      </w:divBdr>
      <w:divsChild>
        <w:div w:id="341712976">
          <w:marLeft w:val="0"/>
          <w:marRight w:val="0"/>
          <w:marTop w:val="0"/>
          <w:marBottom w:val="0"/>
          <w:divBdr>
            <w:top w:val="none" w:sz="0" w:space="0" w:color="auto"/>
            <w:left w:val="none" w:sz="0" w:space="0" w:color="auto"/>
            <w:bottom w:val="none" w:sz="0" w:space="0" w:color="auto"/>
            <w:right w:val="none" w:sz="0" w:space="0" w:color="auto"/>
          </w:divBdr>
          <w:divsChild>
            <w:div w:id="1362509295">
              <w:marLeft w:val="0"/>
              <w:marRight w:val="0"/>
              <w:marTop w:val="0"/>
              <w:marBottom w:val="0"/>
              <w:divBdr>
                <w:top w:val="none" w:sz="0" w:space="0" w:color="auto"/>
                <w:left w:val="none" w:sz="0" w:space="0" w:color="auto"/>
                <w:bottom w:val="none" w:sz="0" w:space="0" w:color="auto"/>
                <w:right w:val="none" w:sz="0" w:space="0" w:color="auto"/>
              </w:divBdr>
              <w:divsChild>
                <w:div w:id="83738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149914">
      <w:bodyDiv w:val="1"/>
      <w:marLeft w:val="0"/>
      <w:marRight w:val="0"/>
      <w:marTop w:val="0"/>
      <w:marBottom w:val="0"/>
      <w:divBdr>
        <w:top w:val="none" w:sz="0" w:space="0" w:color="auto"/>
        <w:left w:val="none" w:sz="0" w:space="0" w:color="auto"/>
        <w:bottom w:val="none" w:sz="0" w:space="0" w:color="auto"/>
        <w:right w:val="none" w:sz="0" w:space="0" w:color="auto"/>
      </w:divBdr>
    </w:div>
    <w:div w:id="1208377389">
      <w:bodyDiv w:val="1"/>
      <w:marLeft w:val="0"/>
      <w:marRight w:val="0"/>
      <w:marTop w:val="0"/>
      <w:marBottom w:val="0"/>
      <w:divBdr>
        <w:top w:val="none" w:sz="0" w:space="0" w:color="auto"/>
        <w:left w:val="none" w:sz="0" w:space="0" w:color="auto"/>
        <w:bottom w:val="none" w:sz="0" w:space="0" w:color="auto"/>
        <w:right w:val="none" w:sz="0" w:space="0" w:color="auto"/>
      </w:divBdr>
    </w:div>
    <w:div w:id="1257402717">
      <w:bodyDiv w:val="1"/>
      <w:marLeft w:val="0"/>
      <w:marRight w:val="0"/>
      <w:marTop w:val="0"/>
      <w:marBottom w:val="0"/>
      <w:divBdr>
        <w:top w:val="none" w:sz="0" w:space="0" w:color="auto"/>
        <w:left w:val="none" w:sz="0" w:space="0" w:color="auto"/>
        <w:bottom w:val="none" w:sz="0" w:space="0" w:color="auto"/>
        <w:right w:val="none" w:sz="0" w:space="0" w:color="auto"/>
      </w:divBdr>
      <w:divsChild>
        <w:div w:id="27488566">
          <w:marLeft w:val="0"/>
          <w:marRight w:val="0"/>
          <w:marTop w:val="0"/>
          <w:marBottom w:val="0"/>
          <w:divBdr>
            <w:top w:val="none" w:sz="0" w:space="0" w:color="auto"/>
            <w:left w:val="none" w:sz="0" w:space="0" w:color="auto"/>
            <w:bottom w:val="none" w:sz="0" w:space="0" w:color="auto"/>
            <w:right w:val="none" w:sz="0" w:space="0" w:color="auto"/>
          </w:divBdr>
          <w:divsChild>
            <w:div w:id="954403257">
              <w:marLeft w:val="0"/>
              <w:marRight w:val="0"/>
              <w:marTop w:val="0"/>
              <w:marBottom w:val="0"/>
              <w:divBdr>
                <w:top w:val="none" w:sz="0" w:space="0" w:color="auto"/>
                <w:left w:val="none" w:sz="0" w:space="0" w:color="auto"/>
                <w:bottom w:val="none" w:sz="0" w:space="0" w:color="auto"/>
                <w:right w:val="none" w:sz="0" w:space="0" w:color="auto"/>
              </w:divBdr>
              <w:divsChild>
                <w:div w:id="1015307986">
                  <w:marLeft w:val="0"/>
                  <w:marRight w:val="0"/>
                  <w:marTop w:val="0"/>
                  <w:marBottom w:val="0"/>
                  <w:divBdr>
                    <w:top w:val="none" w:sz="0" w:space="0" w:color="auto"/>
                    <w:left w:val="none" w:sz="0" w:space="0" w:color="auto"/>
                    <w:bottom w:val="none" w:sz="0" w:space="0" w:color="auto"/>
                    <w:right w:val="none" w:sz="0" w:space="0" w:color="auto"/>
                  </w:divBdr>
                  <w:divsChild>
                    <w:div w:id="94149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9993">
      <w:bodyDiv w:val="1"/>
      <w:marLeft w:val="0"/>
      <w:marRight w:val="0"/>
      <w:marTop w:val="0"/>
      <w:marBottom w:val="0"/>
      <w:divBdr>
        <w:top w:val="none" w:sz="0" w:space="0" w:color="auto"/>
        <w:left w:val="none" w:sz="0" w:space="0" w:color="auto"/>
        <w:bottom w:val="none" w:sz="0" w:space="0" w:color="auto"/>
        <w:right w:val="none" w:sz="0" w:space="0" w:color="auto"/>
      </w:divBdr>
      <w:divsChild>
        <w:div w:id="1209489751">
          <w:marLeft w:val="0"/>
          <w:marRight w:val="0"/>
          <w:marTop w:val="0"/>
          <w:marBottom w:val="0"/>
          <w:divBdr>
            <w:top w:val="none" w:sz="0" w:space="0" w:color="auto"/>
            <w:left w:val="none" w:sz="0" w:space="0" w:color="auto"/>
            <w:bottom w:val="none" w:sz="0" w:space="0" w:color="auto"/>
            <w:right w:val="none" w:sz="0" w:space="0" w:color="auto"/>
          </w:divBdr>
          <w:divsChild>
            <w:div w:id="1773739787">
              <w:marLeft w:val="0"/>
              <w:marRight w:val="0"/>
              <w:marTop w:val="0"/>
              <w:marBottom w:val="0"/>
              <w:divBdr>
                <w:top w:val="none" w:sz="0" w:space="0" w:color="auto"/>
                <w:left w:val="none" w:sz="0" w:space="0" w:color="auto"/>
                <w:bottom w:val="none" w:sz="0" w:space="0" w:color="auto"/>
                <w:right w:val="none" w:sz="0" w:space="0" w:color="auto"/>
              </w:divBdr>
              <w:divsChild>
                <w:div w:id="937559680">
                  <w:marLeft w:val="0"/>
                  <w:marRight w:val="0"/>
                  <w:marTop w:val="0"/>
                  <w:marBottom w:val="0"/>
                  <w:divBdr>
                    <w:top w:val="none" w:sz="0" w:space="0" w:color="auto"/>
                    <w:left w:val="none" w:sz="0" w:space="0" w:color="auto"/>
                    <w:bottom w:val="none" w:sz="0" w:space="0" w:color="auto"/>
                    <w:right w:val="none" w:sz="0" w:space="0" w:color="auto"/>
                  </w:divBdr>
                </w:div>
              </w:divsChild>
            </w:div>
            <w:div w:id="1971788226">
              <w:marLeft w:val="0"/>
              <w:marRight w:val="0"/>
              <w:marTop w:val="0"/>
              <w:marBottom w:val="0"/>
              <w:divBdr>
                <w:top w:val="none" w:sz="0" w:space="0" w:color="auto"/>
                <w:left w:val="none" w:sz="0" w:space="0" w:color="auto"/>
                <w:bottom w:val="none" w:sz="0" w:space="0" w:color="auto"/>
                <w:right w:val="none" w:sz="0" w:space="0" w:color="auto"/>
              </w:divBdr>
              <w:divsChild>
                <w:div w:id="1772125506">
                  <w:marLeft w:val="0"/>
                  <w:marRight w:val="0"/>
                  <w:marTop w:val="0"/>
                  <w:marBottom w:val="0"/>
                  <w:divBdr>
                    <w:top w:val="none" w:sz="0" w:space="0" w:color="auto"/>
                    <w:left w:val="none" w:sz="0" w:space="0" w:color="auto"/>
                    <w:bottom w:val="none" w:sz="0" w:space="0" w:color="auto"/>
                    <w:right w:val="none" w:sz="0" w:space="0" w:color="auto"/>
                  </w:divBdr>
                </w:div>
              </w:divsChild>
            </w:div>
            <w:div w:id="948706935">
              <w:marLeft w:val="0"/>
              <w:marRight w:val="0"/>
              <w:marTop w:val="0"/>
              <w:marBottom w:val="0"/>
              <w:divBdr>
                <w:top w:val="none" w:sz="0" w:space="0" w:color="auto"/>
                <w:left w:val="none" w:sz="0" w:space="0" w:color="auto"/>
                <w:bottom w:val="none" w:sz="0" w:space="0" w:color="auto"/>
                <w:right w:val="none" w:sz="0" w:space="0" w:color="auto"/>
              </w:divBdr>
              <w:divsChild>
                <w:div w:id="761413528">
                  <w:marLeft w:val="0"/>
                  <w:marRight w:val="0"/>
                  <w:marTop w:val="0"/>
                  <w:marBottom w:val="0"/>
                  <w:divBdr>
                    <w:top w:val="none" w:sz="0" w:space="0" w:color="auto"/>
                    <w:left w:val="none" w:sz="0" w:space="0" w:color="auto"/>
                    <w:bottom w:val="none" w:sz="0" w:space="0" w:color="auto"/>
                    <w:right w:val="none" w:sz="0" w:space="0" w:color="auto"/>
                  </w:divBdr>
                </w:div>
              </w:divsChild>
            </w:div>
            <w:div w:id="1912811448">
              <w:marLeft w:val="0"/>
              <w:marRight w:val="0"/>
              <w:marTop w:val="0"/>
              <w:marBottom w:val="0"/>
              <w:divBdr>
                <w:top w:val="none" w:sz="0" w:space="0" w:color="auto"/>
                <w:left w:val="none" w:sz="0" w:space="0" w:color="auto"/>
                <w:bottom w:val="none" w:sz="0" w:space="0" w:color="auto"/>
                <w:right w:val="none" w:sz="0" w:space="0" w:color="auto"/>
              </w:divBdr>
              <w:divsChild>
                <w:div w:id="961763804">
                  <w:marLeft w:val="0"/>
                  <w:marRight w:val="0"/>
                  <w:marTop w:val="0"/>
                  <w:marBottom w:val="0"/>
                  <w:divBdr>
                    <w:top w:val="none" w:sz="0" w:space="0" w:color="auto"/>
                    <w:left w:val="none" w:sz="0" w:space="0" w:color="auto"/>
                    <w:bottom w:val="none" w:sz="0" w:space="0" w:color="auto"/>
                    <w:right w:val="none" w:sz="0" w:space="0" w:color="auto"/>
                  </w:divBdr>
                </w:div>
              </w:divsChild>
            </w:div>
            <w:div w:id="1951666224">
              <w:marLeft w:val="0"/>
              <w:marRight w:val="0"/>
              <w:marTop w:val="0"/>
              <w:marBottom w:val="0"/>
              <w:divBdr>
                <w:top w:val="none" w:sz="0" w:space="0" w:color="auto"/>
                <w:left w:val="none" w:sz="0" w:space="0" w:color="auto"/>
                <w:bottom w:val="none" w:sz="0" w:space="0" w:color="auto"/>
                <w:right w:val="none" w:sz="0" w:space="0" w:color="auto"/>
              </w:divBdr>
              <w:divsChild>
                <w:div w:id="1123697365">
                  <w:marLeft w:val="0"/>
                  <w:marRight w:val="0"/>
                  <w:marTop w:val="0"/>
                  <w:marBottom w:val="0"/>
                  <w:divBdr>
                    <w:top w:val="none" w:sz="0" w:space="0" w:color="auto"/>
                    <w:left w:val="none" w:sz="0" w:space="0" w:color="auto"/>
                    <w:bottom w:val="none" w:sz="0" w:space="0" w:color="auto"/>
                    <w:right w:val="none" w:sz="0" w:space="0" w:color="auto"/>
                  </w:divBdr>
                </w:div>
              </w:divsChild>
            </w:div>
            <w:div w:id="1588224097">
              <w:marLeft w:val="0"/>
              <w:marRight w:val="0"/>
              <w:marTop w:val="0"/>
              <w:marBottom w:val="0"/>
              <w:divBdr>
                <w:top w:val="none" w:sz="0" w:space="0" w:color="auto"/>
                <w:left w:val="none" w:sz="0" w:space="0" w:color="auto"/>
                <w:bottom w:val="none" w:sz="0" w:space="0" w:color="auto"/>
                <w:right w:val="none" w:sz="0" w:space="0" w:color="auto"/>
              </w:divBdr>
              <w:divsChild>
                <w:div w:id="65421299">
                  <w:marLeft w:val="0"/>
                  <w:marRight w:val="0"/>
                  <w:marTop w:val="0"/>
                  <w:marBottom w:val="0"/>
                  <w:divBdr>
                    <w:top w:val="none" w:sz="0" w:space="0" w:color="auto"/>
                    <w:left w:val="none" w:sz="0" w:space="0" w:color="auto"/>
                    <w:bottom w:val="none" w:sz="0" w:space="0" w:color="auto"/>
                    <w:right w:val="none" w:sz="0" w:space="0" w:color="auto"/>
                  </w:divBdr>
                </w:div>
              </w:divsChild>
            </w:div>
            <w:div w:id="1375230029">
              <w:marLeft w:val="0"/>
              <w:marRight w:val="0"/>
              <w:marTop w:val="0"/>
              <w:marBottom w:val="0"/>
              <w:divBdr>
                <w:top w:val="none" w:sz="0" w:space="0" w:color="auto"/>
                <w:left w:val="none" w:sz="0" w:space="0" w:color="auto"/>
                <w:bottom w:val="none" w:sz="0" w:space="0" w:color="auto"/>
                <w:right w:val="none" w:sz="0" w:space="0" w:color="auto"/>
              </w:divBdr>
              <w:divsChild>
                <w:div w:id="2080981739">
                  <w:marLeft w:val="0"/>
                  <w:marRight w:val="0"/>
                  <w:marTop w:val="0"/>
                  <w:marBottom w:val="0"/>
                  <w:divBdr>
                    <w:top w:val="none" w:sz="0" w:space="0" w:color="auto"/>
                    <w:left w:val="none" w:sz="0" w:space="0" w:color="auto"/>
                    <w:bottom w:val="none" w:sz="0" w:space="0" w:color="auto"/>
                    <w:right w:val="none" w:sz="0" w:space="0" w:color="auto"/>
                  </w:divBdr>
                </w:div>
              </w:divsChild>
            </w:div>
            <w:div w:id="248586916">
              <w:marLeft w:val="0"/>
              <w:marRight w:val="0"/>
              <w:marTop w:val="0"/>
              <w:marBottom w:val="0"/>
              <w:divBdr>
                <w:top w:val="none" w:sz="0" w:space="0" w:color="auto"/>
                <w:left w:val="none" w:sz="0" w:space="0" w:color="auto"/>
                <w:bottom w:val="none" w:sz="0" w:space="0" w:color="auto"/>
                <w:right w:val="none" w:sz="0" w:space="0" w:color="auto"/>
              </w:divBdr>
              <w:divsChild>
                <w:div w:id="475878253">
                  <w:marLeft w:val="0"/>
                  <w:marRight w:val="0"/>
                  <w:marTop w:val="0"/>
                  <w:marBottom w:val="0"/>
                  <w:divBdr>
                    <w:top w:val="none" w:sz="0" w:space="0" w:color="auto"/>
                    <w:left w:val="none" w:sz="0" w:space="0" w:color="auto"/>
                    <w:bottom w:val="none" w:sz="0" w:space="0" w:color="auto"/>
                    <w:right w:val="none" w:sz="0" w:space="0" w:color="auto"/>
                  </w:divBdr>
                </w:div>
              </w:divsChild>
            </w:div>
            <w:div w:id="1562253468">
              <w:marLeft w:val="0"/>
              <w:marRight w:val="0"/>
              <w:marTop w:val="0"/>
              <w:marBottom w:val="0"/>
              <w:divBdr>
                <w:top w:val="none" w:sz="0" w:space="0" w:color="auto"/>
                <w:left w:val="none" w:sz="0" w:space="0" w:color="auto"/>
                <w:bottom w:val="none" w:sz="0" w:space="0" w:color="auto"/>
                <w:right w:val="none" w:sz="0" w:space="0" w:color="auto"/>
              </w:divBdr>
              <w:divsChild>
                <w:div w:id="4845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5897">
          <w:marLeft w:val="0"/>
          <w:marRight w:val="0"/>
          <w:marTop w:val="0"/>
          <w:marBottom w:val="0"/>
          <w:divBdr>
            <w:top w:val="none" w:sz="0" w:space="0" w:color="auto"/>
            <w:left w:val="none" w:sz="0" w:space="0" w:color="auto"/>
            <w:bottom w:val="none" w:sz="0" w:space="0" w:color="auto"/>
            <w:right w:val="none" w:sz="0" w:space="0" w:color="auto"/>
          </w:divBdr>
          <w:divsChild>
            <w:div w:id="569341970">
              <w:marLeft w:val="0"/>
              <w:marRight w:val="0"/>
              <w:marTop w:val="0"/>
              <w:marBottom w:val="0"/>
              <w:divBdr>
                <w:top w:val="none" w:sz="0" w:space="0" w:color="auto"/>
                <w:left w:val="none" w:sz="0" w:space="0" w:color="auto"/>
                <w:bottom w:val="none" w:sz="0" w:space="0" w:color="auto"/>
                <w:right w:val="none" w:sz="0" w:space="0" w:color="auto"/>
              </w:divBdr>
            </w:div>
          </w:divsChild>
        </w:div>
        <w:div w:id="259337451">
          <w:marLeft w:val="0"/>
          <w:marRight w:val="0"/>
          <w:marTop w:val="0"/>
          <w:marBottom w:val="0"/>
          <w:divBdr>
            <w:top w:val="none" w:sz="0" w:space="0" w:color="auto"/>
            <w:left w:val="none" w:sz="0" w:space="0" w:color="auto"/>
            <w:bottom w:val="none" w:sz="0" w:space="0" w:color="auto"/>
            <w:right w:val="none" w:sz="0" w:space="0" w:color="auto"/>
          </w:divBdr>
          <w:divsChild>
            <w:div w:id="492140506">
              <w:marLeft w:val="0"/>
              <w:marRight w:val="0"/>
              <w:marTop w:val="0"/>
              <w:marBottom w:val="0"/>
              <w:divBdr>
                <w:top w:val="none" w:sz="0" w:space="0" w:color="auto"/>
                <w:left w:val="none" w:sz="0" w:space="0" w:color="auto"/>
                <w:bottom w:val="none" w:sz="0" w:space="0" w:color="auto"/>
                <w:right w:val="none" w:sz="0" w:space="0" w:color="auto"/>
              </w:divBdr>
            </w:div>
          </w:divsChild>
        </w:div>
        <w:div w:id="1275089862">
          <w:marLeft w:val="0"/>
          <w:marRight w:val="0"/>
          <w:marTop w:val="0"/>
          <w:marBottom w:val="0"/>
          <w:divBdr>
            <w:top w:val="none" w:sz="0" w:space="0" w:color="auto"/>
            <w:left w:val="none" w:sz="0" w:space="0" w:color="auto"/>
            <w:bottom w:val="none" w:sz="0" w:space="0" w:color="auto"/>
            <w:right w:val="none" w:sz="0" w:space="0" w:color="auto"/>
          </w:divBdr>
          <w:divsChild>
            <w:div w:id="1193883077">
              <w:marLeft w:val="0"/>
              <w:marRight w:val="0"/>
              <w:marTop w:val="0"/>
              <w:marBottom w:val="0"/>
              <w:divBdr>
                <w:top w:val="none" w:sz="0" w:space="0" w:color="auto"/>
                <w:left w:val="none" w:sz="0" w:space="0" w:color="auto"/>
                <w:bottom w:val="none" w:sz="0" w:space="0" w:color="auto"/>
                <w:right w:val="none" w:sz="0" w:space="0" w:color="auto"/>
              </w:divBdr>
            </w:div>
          </w:divsChild>
        </w:div>
        <w:div w:id="1198160992">
          <w:marLeft w:val="0"/>
          <w:marRight w:val="0"/>
          <w:marTop w:val="0"/>
          <w:marBottom w:val="0"/>
          <w:divBdr>
            <w:top w:val="none" w:sz="0" w:space="0" w:color="auto"/>
            <w:left w:val="none" w:sz="0" w:space="0" w:color="auto"/>
            <w:bottom w:val="none" w:sz="0" w:space="0" w:color="auto"/>
            <w:right w:val="none" w:sz="0" w:space="0" w:color="auto"/>
          </w:divBdr>
          <w:divsChild>
            <w:div w:id="1379471076">
              <w:marLeft w:val="0"/>
              <w:marRight w:val="0"/>
              <w:marTop w:val="0"/>
              <w:marBottom w:val="0"/>
              <w:divBdr>
                <w:top w:val="none" w:sz="0" w:space="0" w:color="auto"/>
                <w:left w:val="none" w:sz="0" w:space="0" w:color="auto"/>
                <w:bottom w:val="none" w:sz="0" w:space="0" w:color="auto"/>
                <w:right w:val="none" w:sz="0" w:space="0" w:color="auto"/>
              </w:divBdr>
            </w:div>
          </w:divsChild>
        </w:div>
        <w:div w:id="147870991">
          <w:marLeft w:val="0"/>
          <w:marRight w:val="0"/>
          <w:marTop w:val="0"/>
          <w:marBottom w:val="0"/>
          <w:divBdr>
            <w:top w:val="none" w:sz="0" w:space="0" w:color="auto"/>
            <w:left w:val="none" w:sz="0" w:space="0" w:color="auto"/>
            <w:bottom w:val="none" w:sz="0" w:space="0" w:color="auto"/>
            <w:right w:val="none" w:sz="0" w:space="0" w:color="auto"/>
          </w:divBdr>
          <w:divsChild>
            <w:div w:id="421411951">
              <w:marLeft w:val="0"/>
              <w:marRight w:val="0"/>
              <w:marTop w:val="0"/>
              <w:marBottom w:val="0"/>
              <w:divBdr>
                <w:top w:val="none" w:sz="0" w:space="0" w:color="auto"/>
                <w:left w:val="none" w:sz="0" w:space="0" w:color="auto"/>
                <w:bottom w:val="none" w:sz="0" w:space="0" w:color="auto"/>
                <w:right w:val="none" w:sz="0" w:space="0" w:color="auto"/>
              </w:divBdr>
            </w:div>
          </w:divsChild>
        </w:div>
        <w:div w:id="18317243">
          <w:marLeft w:val="0"/>
          <w:marRight w:val="0"/>
          <w:marTop w:val="0"/>
          <w:marBottom w:val="0"/>
          <w:divBdr>
            <w:top w:val="none" w:sz="0" w:space="0" w:color="auto"/>
            <w:left w:val="none" w:sz="0" w:space="0" w:color="auto"/>
            <w:bottom w:val="none" w:sz="0" w:space="0" w:color="auto"/>
            <w:right w:val="none" w:sz="0" w:space="0" w:color="auto"/>
          </w:divBdr>
          <w:divsChild>
            <w:div w:id="1353141053">
              <w:marLeft w:val="0"/>
              <w:marRight w:val="0"/>
              <w:marTop w:val="0"/>
              <w:marBottom w:val="0"/>
              <w:divBdr>
                <w:top w:val="none" w:sz="0" w:space="0" w:color="auto"/>
                <w:left w:val="none" w:sz="0" w:space="0" w:color="auto"/>
                <w:bottom w:val="none" w:sz="0" w:space="0" w:color="auto"/>
                <w:right w:val="none" w:sz="0" w:space="0" w:color="auto"/>
              </w:divBdr>
            </w:div>
          </w:divsChild>
        </w:div>
        <w:div w:id="1321546454">
          <w:marLeft w:val="0"/>
          <w:marRight w:val="0"/>
          <w:marTop w:val="0"/>
          <w:marBottom w:val="0"/>
          <w:divBdr>
            <w:top w:val="none" w:sz="0" w:space="0" w:color="auto"/>
            <w:left w:val="none" w:sz="0" w:space="0" w:color="auto"/>
            <w:bottom w:val="none" w:sz="0" w:space="0" w:color="auto"/>
            <w:right w:val="none" w:sz="0" w:space="0" w:color="auto"/>
          </w:divBdr>
          <w:divsChild>
            <w:div w:id="1282104742">
              <w:marLeft w:val="0"/>
              <w:marRight w:val="0"/>
              <w:marTop w:val="0"/>
              <w:marBottom w:val="0"/>
              <w:divBdr>
                <w:top w:val="none" w:sz="0" w:space="0" w:color="auto"/>
                <w:left w:val="none" w:sz="0" w:space="0" w:color="auto"/>
                <w:bottom w:val="none" w:sz="0" w:space="0" w:color="auto"/>
                <w:right w:val="none" w:sz="0" w:space="0" w:color="auto"/>
              </w:divBdr>
            </w:div>
          </w:divsChild>
        </w:div>
        <w:div w:id="1619533068">
          <w:marLeft w:val="0"/>
          <w:marRight w:val="0"/>
          <w:marTop w:val="0"/>
          <w:marBottom w:val="0"/>
          <w:divBdr>
            <w:top w:val="none" w:sz="0" w:space="0" w:color="auto"/>
            <w:left w:val="none" w:sz="0" w:space="0" w:color="auto"/>
            <w:bottom w:val="none" w:sz="0" w:space="0" w:color="auto"/>
            <w:right w:val="none" w:sz="0" w:space="0" w:color="auto"/>
          </w:divBdr>
          <w:divsChild>
            <w:div w:id="1781879054">
              <w:marLeft w:val="0"/>
              <w:marRight w:val="0"/>
              <w:marTop w:val="0"/>
              <w:marBottom w:val="0"/>
              <w:divBdr>
                <w:top w:val="none" w:sz="0" w:space="0" w:color="auto"/>
                <w:left w:val="none" w:sz="0" w:space="0" w:color="auto"/>
                <w:bottom w:val="none" w:sz="0" w:space="0" w:color="auto"/>
                <w:right w:val="none" w:sz="0" w:space="0" w:color="auto"/>
              </w:divBdr>
              <w:divsChild>
                <w:div w:id="48774578">
                  <w:marLeft w:val="0"/>
                  <w:marRight w:val="0"/>
                  <w:marTop w:val="0"/>
                  <w:marBottom w:val="0"/>
                  <w:divBdr>
                    <w:top w:val="none" w:sz="0" w:space="0" w:color="auto"/>
                    <w:left w:val="none" w:sz="0" w:space="0" w:color="auto"/>
                    <w:bottom w:val="none" w:sz="0" w:space="0" w:color="auto"/>
                    <w:right w:val="none" w:sz="0" w:space="0" w:color="auto"/>
                  </w:divBdr>
                </w:div>
              </w:divsChild>
            </w:div>
            <w:div w:id="1417170711">
              <w:marLeft w:val="0"/>
              <w:marRight w:val="0"/>
              <w:marTop w:val="0"/>
              <w:marBottom w:val="0"/>
              <w:divBdr>
                <w:top w:val="none" w:sz="0" w:space="0" w:color="auto"/>
                <w:left w:val="none" w:sz="0" w:space="0" w:color="auto"/>
                <w:bottom w:val="none" w:sz="0" w:space="0" w:color="auto"/>
                <w:right w:val="none" w:sz="0" w:space="0" w:color="auto"/>
              </w:divBdr>
              <w:divsChild>
                <w:div w:id="850527608">
                  <w:marLeft w:val="0"/>
                  <w:marRight w:val="0"/>
                  <w:marTop w:val="0"/>
                  <w:marBottom w:val="0"/>
                  <w:divBdr>
                    <w:top w:val="none" w:sz="0" w:space="0" w:color="auto"/>
                    <w:left w:val="none" w:sz="0" w:space="0" w:color="auto"/>
                    <w:bottom w:val="none" w:sz="0" w:space="0" w:color="auto"/>
                    <w:right w:val="none" w:sz="0" w:space="0" w:color="auto"/>
                  </w:divBdr>
                </w:div>
              </w:divsChild>
            </w:div>
            <w:div w:id="1375042676">
              <w:marLeft w:val="0"/>
              <w:marRight w:val="0"/>
              <w:marTop w:val="0"/>
              <w:marBottom w:val="0"/>
              <w:divBdr>
                <w:top w:val="none" w:sz="0" w:space="0" w:color="auto"/>
                <w:left w:val="none" w:sz="0" w:space="0" w:color="auto"/>
                <w:bottom w:val="none" w:sz="0" w:space="0" w:color="auto"/>
                <w:right w:val="none" w:sz="0" w:space="0" w:color="auto"/>
              </w:divBdr>
              <w:divsChild>
                <w:div w:id="110581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1329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uth.nhs.uk/patients-and-visitors/hospitals/arrowe-park-hospital/getting-here/" TargetMode="External"/><Relationship Id="rId13" Type="http://schemas.openxmlformats.org/officeDocument/2006/relationships/oleObject" Target="embeddings/Microsoft_PowerPoint_97-2003_Presentation1.ppt"/><Relationship Id="rId18" Type="http://schemas.openxmlformats.org/officeDocument/2006/relationships/package" Target="embeddings/Microsoft_Word_Document3.docx"/><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yperlink" Target="http://www.mcht.nhs.uk/research/jetlibrary/" TargetMode="Externa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royalliverpoolacademy.nhs.uk/media/1795/rlbuht-annual-report-2014-2015.pdf" TargetMode="External"/><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hyperlink" Target="http://www.thebraincharity.org.uk/" TargetMode="External"/><Relationship Id="rId11" Type="http://schemas.openxmlformats.org/officeDocument/2006/relationships/hyperlink" Target="http://www.mcht.nhs.uk/research/jetlibrary/about/" TargetMode="External"/><Relationship Id="rId24" Type="http://schemas.openxmlformats.org/officeDocument/2006/relationships/fontTable" Target="fontTable.xml"/><Relationship Id="rId5" Type="http://schemas.openxmlformats.org/officeDocument/2006/relationships/hyperlink" Target="http://www.londonlinks.nhs.uk/resources/key-documents/guidance_for_producing_library_strategy.pdf" TargetMode="External"/><Relationship Id="rId15" Type="http://schemas.openxmlformats.org/officeDocument/2006/relationships/package" Target="embeddings/Microsoft_Word_Document2.docx"/><Relationship Id="rId23" Type="http://schemas.openxmlformats.org/officeDocument/2006/relationships/oleObject" Target="embeddings/oleObject3.bin"/><Relationship Id="rId10" Type="http://schemas.openxmlformats.org/officeDocument/2006/relationships/package" Target="embeddings/Microsoft_Word_Document1.docx"/><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3</Pages>
  <Words>762</Words>
  <Characters>4350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Liverpool Women's NHS Foundation Trust</Company>
  <LinksUpToDate>false</LinksUpToDate>
  <CharactersWithSpaces>5102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Swash</dc:creator>
  <cp:lastModifiedBy>Susan Smith</cp:lastModifiedBy>
  <cp:revision>11</cp:revision>
  <dcterms:created xsi:type="dcterms:W3CDTF">2016-01-12T16:37:00Z</dcterms:created>
  <dcterms:modified xsi:type="dcterms:W3CDTF">2016-01-27T16:50:00Z</dcterms:modified>
</cp:coreProperties>
</file>